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2D" w:rsidRDefault="00C0682D" w:rsidP="00C0682D">
      <w:pPr>
        <w:pStyle w:val="Default"/>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C0682D" w:rsidRDefault="00C0682D" w:rsidP="004544F8">
      <w:pPr>
        <w:pStyle w:val="Default"/>
        <w:jc w:val="center"/>
        <w:rPr>
          <w:b/>
          <w:bCs/>
          <w:sz w:val="28"/>
          <w:szCs w:val="28"/>
        </w:rPr>
      </w:pPr>
      <w:r>
        <w:rPr>
          <w:b/>
          <w:bCs/>
          <w:sz w:val="28"/>
          <w:szCs w:val="28"/>
        </w:rPr>
        <w:t>EXTRACTS FROM POLICY</w:t>
      </w: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sz w:val="28"/>
          <w:szCs w:val="28"/>
        </w:rPr>
      </w:pPr>
    </w:p>
    <w:p w:rsidR="00C0682D" w:rsidRDefault="00C0682D" w:rsidP="004544F8">
      <w:pPr>
        <w:pStyle w:val="Default"/>
        <w:jc w:val="center"/>
        <w:rPr>
          <w:b/>
          <w:bCs/>
          <w:sz w:val="28"/>
          <w:szCs w:val="28"/>
        </w:rPr>
      </w:pPr>
      <w:r>
        <w:rPr>
          <w:b/>
          <w:bCs/>
          <w:sz w:val="28"/>
          <w:szCs w:val="28"/>
        </w:rPr>
        <w:t>ON</w:t>
      </w: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sz w:val="28"/>
          <w:szCs w:val="28"/>
        </w:rPr>
      </w:pPr>
    </w:p>
    <w:p w:rsidR="00C0682D" w:rsidRDefault="00C0682D" w:rsidP="004544F8">
      <w:pPr>
        <w:pStyle w:val="Default"/>
        <w:jc w:val="center"/>
        <w:rPr>
          <w:b/>
          <w:bCs/>
          <w:sz w:val="28"/>
          <w:szCs w:val="28"/>
        </w:rPr>
      </w:pPr>
      <w:r>
        <w:rPr>
          <w:b/>
          <w:bCs/>
          <w:sz w:val="28"/>
          <w:szCs w:val="28"/>
        </w:rPr>
        <w:t>ANTI MONEY LAUNDERING ON STOCK BROKING FOR</w:t>
      </w: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sz w:val="28"/>
          <w:szCs w:val="28"/>
        </w:rPr>
      </w:pPr>
    </w:p>
    <w:p w:rsidR="004544F8" w:rsidRDefault="00C0682D" w:rsidP="004544F8">
      <w:pPr>
        <w:pStyle w:val="Default"/>
        <w:jc w:val="center"/>
        <w:rPr>
          <w:b/>
          <w:bCs/>
          <w:sz w:val="28"/>
          <w:szCs w:val="28"/>
        </w:rPr>
      </w:pPr>
      <w:r>
        <w:rPr>
          <w:b/>
          <w:bCs/>
          <w:sz w:val="28"/>
          <w:szCs w:val="28"/>
        </w:rPr>
        <w:t>CREATION OF CLIENT AWARENESS</w:t>
      </w: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544F8" w:rsidRDefault="004544F8" w:rsidP="004544F8">
      <w:pPr>
        <w:pStyle w:val="Default"/>
        <w:jc w:val="center"/>
        <w:rPr>
          <w:b/>
          <w:bCs/>
          <w:sz w:val="28"/>
          <w:szCs w:val="28"/>
        </w:rPr>
      </w:pPr>
    </w:p>
    <w:p w:rsidR="004D48ED" w:rsidRDefault="00C0682D" w:rsidP="00AE6918">
      <w:pPr>
        <w:rPr>
          <w:b/>
          <w:bCs/>
        </w:rPr>
      </w:pPr>
      <w:r>
        <w:rPr>
          <w:b/>
          <w:bCs/>
        </w:rPr>
        <w:t>Extract of Policy on Anti Money Laundering</w:t>
      </w:r>
      <w:r w:rsidR="00AE6918">
        <w:rPr>
          <w:b/>
          <w:bCs/>
        </w:rPr>
        <w:t xml:space="preserve">                                                                           </w:t>
      </w:r>
      <w:r>
        <w:rPr>
          <w:b/>
          <w:bCs/>
        </w:rPr>
        <w:t>Page 1 of 9</w:t>
      </w:r>
    </w:p>
    <w:p w:rsidR="00AE6918" w:rsidRDefault="00AE6918" w:rsidP="00AE6918">
      <w:pPr>
        <w:autoSpaceDE w:val="0"/>
        <w:autoSpaceDN w:val="0"/>
        <w:adjustRightInd w:val="0"/>
        <w:spacing w:after="0" w:line="240" w:lineRule="auto"/>
        <w:rPr>
          <w:rFonts w:ascii="Calibri" w:hAnsi="Calibri" w:cs="Calibri"/>
          <w:color w:val="000000"/>
          <w:sz w:val="26"/>
          <w:szCs w:val="26"/>
        </w:rPr>
      </w:pPr>
    </w:p>
    <w:p w:rsidR="00AE6918" w:rsidRDefault="00AE6918" w:rsidP="00AE6918">
      <w:pPr>
        <w:autoSpaceDE w:val="0"/>
        <w:autoSpaceDN w:val="0"/>
        <w:adjustRightInd w:val="0"/>
        <w:spacing w:after="0" w:line="240" w:lineRule="auto"/>
        <w:rPr>
          <w:rFonts w:ascii="Calibri" w:hAnsi="Calibri" w:cs="Calibri"/>
          <w:color w:val="000000"/>
          <w:sz w:val="26"/>
          <w:szCs w:val="26"/>
        </w:rPr>
      </w:pPr>
    </w:p>
    <w:p w:rsidR="00AE6918" w:rsidRDefault="00AE6918" w:rsidP="00AE6918">
      <w:pPr>
        <w:autoSpaceDE w:val="0"/>
        <w:autoSpaceDN w:val="0"/>
        <w:adjustRightInd w:val="0"/>
        <w:spacing w:after="0" w:line="240" w:lineRule="auto"/>
        <w:rPr>
          <w:rFonts w:ascii="Calibri" w:hAnsi="Calibri" w:cs="Calibri"/>
          <w:color w:val="000000"/>
          <w:sz w:val="26"/>
          <w:szCs w:val="26"/>
        </w:rPr>
      </w:pPr>
    </w:p>
    <w:p w:rsidR="00AE6918" w:rsidRPr="00AE6918" w:rsidRDefault="00AE6918" w:rsidP="00AE6918">
      <w:pPr>
        <w:autoSpaceDE w:val="0"/>
        <w:autoSpaceDN w:val="0"/>
        <w:adjustRightInd w:val="0"/>
        <w:spacing w:after="0" w:line="240" w:lineRule="auto"/>
        <w:rPr>
          <w:rFonts w:ascii="Calibri" w:hAnsi="Calibri" w:cs="Calibri"/>
          <w:color w:val="000000"/>
          <w:sz w:val="26"/>
          <w:szCs w:val="26"/>
        </w:rPr>
      </w:pPr>
      <w:r w:rsidRPr="00AE6918">
        <w:rPr>
          <w:rFonts w:ascii="Calibri" w:hAnsi="Calibri" w:cs="Calibri"/>
          <w:color w:val="000000"/>
          <w:sz w:val="26"/>
          <w:szCs w:val="26"/>
        </w:rPr>
        <w:t xml:space="preserve">1. </w:t>
      </w:r>
      <w:r w:rsidRPr="00AE6918">
        <w:rPr>
          <w:rFonts w:ascii="Calibri" w:hAnsi="Calibri" w:cs="Calibri"/>
          <w:b/>
          <w:bCs/>
          <w:color w:val="000000"/>
          <w:sz w:val="26"/>
          <w:szCs w:val="26"/>
        </w:rPr>
        <w:t xml:space="preserve">Background </w:t>
      </w:r>
    </w:p>
    <w:p w:rsidR="00AE6918" w:rsidRDefault="00AE6918" w:rsidP="00AE6918">
      <w:pPr>
        <w:autoSpaceDE w:val="0"/>
        <w:autoSpaceDN w:val="0"/>
        <w:adjustRightInd w:val="0"/>
        <w:spacing w:after="0" w:line="240" w:lineRule="auto"/>
        <w:rPr>
          <w:rFonts w:ascii="Calibri" w:hAnsi="Calibri" w:cs="Calibri"/>
          <w:color w:val="000000"/>
        </w:rPr>
      </w:pPr>
      <w:r w:rsidRPr="00AE6918">
        <w:rPr>
          <w:rFonts w:ascii="Calibri" w:hAnsi="Calibri" w:cs="Calibri"/>
          <w:color w:val="000000"/>
        </w:rPr>
        <w:t>1.1. Pursuant to the recommendations made by the Financial Action Task Force on anti‐money laundering standards, SEBI had issued the Guidelines on Anti Money Laundering Standards vide their notification No.ISD/CIR/RR/AML/1/06 dated 18</w:t>
      </w:r>
      <w:r w:rsidRPr="00AE6918">
        <w:rPr>
          <w:rFonts w:ascii="Calibri" w:hAnsi="Calibri" w:cs="Calibri"/>
          <w:color w:val="000000"/>
          <w:sz w:val="14"/>
          <w:szCs w:val="14"/>
        </w:rPr>
        <w:t xml:space="preserve">th </w:t>
      </w:r>
      <w:r w:rsidRPr="00AE6918">
        <w:rPr>
          <w:rFonts w:ascii="Calibri" w:hAnsi="Calibri" w:cs="Calibri"/>
          <w:color w:val="000000"/>
        </w:rPr>
        <w:t>January 2006 and vide letter No.ISD/CIR/RR/AML/2/06 dated 20</w:t>
      </w:r>
      <w:r w:rsidRPr="00AE6918">
        <w:rPr>
          <w:rFonts w:ascii="Calibri" w:hAnsi="Calibri" w:cs="Calibri"/>
          <w:color w:val="000000"/>
          <w:sz w:val="14"/>
          <w:szCs w:val="14"/>
        </w:rPr>
        <w:t xml:space="preserve">th </w:t>
      </w:r>
      <w:r w:rsidRPr="00AE6918">
        <w:rPr>
          <w:rFonts w:ascii="Calibri" w:hAnsi="Calibri" w:cs="Calibri"/>
          <w:color w:val="000000"/>
        </w:rPr>
        <w:t xml:space="preserve">March 2006 had issued the obligations of the intermediaries registered under Section 12 of SEBI Act, 1992. As per these SEBI guidelines, all intermediaries have been advised to ensure that proper policy frameworks are put in place as per the Guidelines on Anti Money Laundering Standards notified by SEBI. </w:t>
      </w:r>
    </w:p>
    <w:p w:rsidR="00AE6918" w:rsidRPr="00AE6918" w:rsidRDefault="00AE6918" w:rsidP="00AE6918">
      <w:pPr>
        <w:autoSpaceDE w:val="0"/>
        <w:autoSpaceDN w:val="0"/>
        <w:adjustRightInd w:val="0"/>
        <w:spacing w:after="0" w:line="240" w:lineRule="auto"/>
        <w:rPr>
          <w:rFonts w:ascii="Calibri" w:hAnsi="Calibri" w:cs="Calibri"/>
          <w:color w:val="000000"/>
        </w:rPr>
      </w:pPr>
    </w:p>
    <w:p w:rsidR="00AE6918" w:rsidRPr="00AE6918" w:rsidRDefault="00AE6918" w:rsidP="00AE6918">
      <w:pPr>
        <w:autoSpaceDE w:val="0"/>
        <w:autoSpaceDN w:val="0"/>
        <w:adjustRightInd w:val="0"/>
        <w:spacing w:after="0" w:line="240" w:lineRule="auto"/>
        <w:rPr>
          <w:rFonts w:ascii="Calibri" w:hAnsi="Calibri" w:cs="Calibri"/>
          <w:color w:val="000000"/>
          <w:sz w:val="26"/>
          <w:szCs w:val="26"/>
        </w:rPr>
      </w:pPr>
      <w:r w:rsidRPr="00AE6918">
        <w:rPr>
          <w:rFonts w:ascii="Calibri" w:hAnsi="Calibri" w:cs="Calibri"/>
          <w:b/>
          <w:bCs/>
          <w:color w:val="000000"/>
          <w:sz w:val="26"/>
          <w:szCs w:val="26"/>
        </w:rPr>
        <w:t xml:space="preserve">2. What is Money Laundering? </w:t>
      </w:r>
    </w:p>
    <w:p w:rsidR="00AE6918" w:rsidRDefault="00AE6918" w:rsidP="00AE6918">
      <w:pPr>
        <w:autoSpaceDE w:val="0"/>
        <w:autoSpaceDN w:val="0"/>
        <w:adjustRightInd w:val="0"/>
        <w:spacing w:after="0" w:line="240" w:lineRule="auto"/>
        <w:rPr>
          <w:rFonts w:ascii="Calibri" w:hAnsi="Calibri" w:cs="Calibri"/>
          <w:color w:val="000000"/>
        </w:rPr>
      </w:pPr>
      <w:r w:rsidRPr="00AE6918">
        <w:rPr>
          <w:rFonts w:ascii="Calibri" w:hAnsi="Calibri" w:cs="Calibri"/>
          <w:color w:val="000000"/>
        </w:rPr>
        <w:t xml:space="preserve">2.1 Money Laundering can be defined as engaging in financial transactions that involve income derived from criminal activity, transactions designed to conceal the true origin of criminally derived proceeds and appears to have been received through legitimate sources/origins. </w:t>
      </w:r>
    </w:p>
    <w:p w:rsidR="00AE6918" w:rsidRPr="00AE6918" w:rsidRDefault="00AE6918" w:rsidP="00AE6918">
      <w:pPr>
        <w:autoSpaceDE w:val="0"/>
        <w:autoSpaceDN w:val="0"/>
        <w:adjustRightInd w:val="0"/>
        <w:spacing w:after="0" w:line="240" w:lineRule="auto"/>
        <w:rPr>
          <w:rFonts w:ascii="Calibri" w:hAnsi="Calibri" w:cs="Calibri"/>
          <w:color w:val="000000"/>
        </w:rPr>
      </w:pPr>
    </w:p>
    <w:p w:rsidR="00AE6918" w:rsidRDefault="00AE6918" w:rsidP="00AE6918">
      <w:pPr>
        <w:autoSpaceDE w:val="0"/>
        <w:autoSpaceDN w:val="0"/>
        <w:adjustRightInd w:val="0"/>
        <w:spacing w:after="0" w:line="240" w:lineRule="auto"/>
        <w:rPr>
          <w:rFonts w:ascii="Calibri" w:hAnsi="Calibri" w:cs="Calibri"/>
          <w:color w:val="000000"/>
        </w:rPr>
      </w:pPr>
      <w:r w:rsidRPr="00AE6918">
        <w:rPr>
          <w:rFonts w:ascii="Calibri" w:hAnsi="Calibri" w:cs="Calibri"/>
          <w:color w:val="000000"/>
        </w:rPr>
        <w:t xml:space="preserve">2.2 This is done in three phases – Placement Phase, Layering Phase &amp; Integration Phase. </w:t>
      </w:r>
    </w:p>
    <w:p w:rsidR="00AE6918" w:rsidRPr="00AE6918" w:rsidRDefault="00AE6918" w:rsidP="00AE6918">
      <w:pPr>
        <w:autoSpaceDE w:val="0"/>
        <w:autoSpaceDN w:val="0"/>
        <w:adjustRightInd w:val="0"/>
        <w:spacing w:after="0" w:line="240" w:lineRule="auto"/>
        <w:rPr>
          <w:rFonts w:ascii="Calibri" w:hAnsi="Calibri" w:cs="Calibri"/>
          <w:color w:val="000000"/>
        </w:rPr>
      </w:pPr>
    </w:p>
    <w:p w:rsidR="00AE6918" w:rsidRPr="00AE6918" w:rsidRDefault="00AE6918" w:rsidP="00AE6918">
      <w:pPr>
        <w:autoSpaceDE w:val="0"/>
        <w:autoSpaceDN w:val="0"/>
        <w:adjustRightInd w:val="0"/>
        <w:spacing w:after="0" w:line="240" w:lineRule="auto"/>
        <w:rPr>
          <w:rFonts w:ascii="Calibri" w:hAnsi="Calibri" w:cs="Calibri"/>
          <w:color w:val="000000"/>
          <w:sz w:val="26"/>
          <w:szCs w:val="26"/>
        </w:rPr>
      </w:pPr>
      <w:r w:rsidRPr="00AE6918">
        <w:rPr>
          <w:rFonts w:ascii="Calibri" w:hAnsi="Calibri" w:cs="Calibri"/>
          <w:b/>
          <w:bCs/>
          <w:color w:val="000000"/>
          <w:sz w:val="26"/>
          <w:szCs w:val="26"/>
        </w:rPr>
        <w:t xml:space="preserve">3. Prevention of Money Laundering Act, 2002 </w:t>
      </w:r>
    </w:p>
    <w:p w:rsidR="00AE6918" w:rsidRDefault="00AE6918" w:rsidP="00AE6918">
      <w:pPr>
        <w:autoSpaceDE w:val="0"/>
        <w:autoSpaceDN w:val="0"/>
        <w:adjustRightInd w:val="0"/>
        <w:spacing w:after="0" w:line="240" w:lineRule="auto"/>
        <w:rPr>
          <w:rFonts w:ascii="Calibri" w:hAnsi="Calibri" w:cs="Calibri"/>
          <w:color w:val="000000"/>
        </w:rPr>
      </w:pPr>
      <w:r w:rsidRPr="00AE6918">
        <w:rPr>
          <w:rFonts w:ascii="Calibri" w:hAnsi="Calibri" w:cs="Calibri"/>
          <w:color w:val="000000"/>
        </w:rPr>
        <w:t xml:space="preserve">3.1. Prevention of Money Laundering Act, 2002 (PMLA 2002) forms the core of the legal framework put in place by India to combat money laundering. PMLA 2002 and the Rules notified there under came into force with effect from July 1, 2005. </w:t>
      </w:r>
    </w:p>
    <w:p w:rsidR="00AE6918" w:rsidRPr="00AE6918" w:rsidRDefault="00AE6918" w:rsidP="00AE6918">
      <w:pPr>
        <w:autoSpaceDE w:val="0"/>
        <w:autoSpaceDN w:val="0"/>
        <w:adjustRightInd w:val="0"/>
        <w:spacing w:after="0" w:line="240" w:lineRule="auto"/>
        <w:rPr>
          <w:rFonts w:ascii="Calibri" w:hAnsi="Calibri" w:cs="Calibri"/>
          <w:color w:val="000000"/>
        </w:rPr>
      </w:pPr>
    </w:p>
    <w:p w:rsidR="00AE6918" w:rsidRDefault="00AE6918" w:rsidP="00AE6918">
      <w:pPr>
        <w:autoSpaceDE w:val="0"/>
        <w:autoSpaceDN w:val="0"/>
        <w:adjustRightInd w:val="0"/>
        <w:spacing w:after="0" w:line="240" w:lineRule="auto"/>
        <w:rPr>
          <w:rFonts w:ascii="Calibri" w:hAnsi="Calibri" w:cs="Calibri"/>
          <w:color w:val="000000"/>
        </w:rPr>
      </w:pPr>
      <w:r w:rsidRPr="00AE6918">
        <w:rPr>
          <w:rFonts w:ascii="Calibri" w:hAnsi="Calibri" w:cs="Calibri"/>
          <w:color w:val="000000"/>
        </w:rPr>
        <w:t xml:space="preserve">3.2. The PMLA 2002 and Rules notified there under impose an obligation on intermediaries (including stock brokers and sub‐brokers) to verify identity of clients, maintain records and furnish information to the Financial Intelligence Unit (FIU) ‐ INDIA </w:t>
      </w:r>
    </w:p>
    <w:p w:rsidR="00AE6918" w:rsidRPr="00AE6918" w:rsidRDefault="00AE6918" w:rsidP="00AE6918">
      <w:pPr>
        <w:autoSpaceDE w:val="0"/>
        <w:autoSpaceDN w:val="0"/>
        <w:adjustRightInd w:val="0"/>
        <w:spacing w:after="0" w:line="240" w:lineRule="auto"/>
        <w:rPr>
          <w:rFonts w:ascii="Calibri" w:hAnsi="Calibri" w:cs="Calibri"/>
          <w:color w:val="000000"/>
        </w:rPr>
      </w:pPr>
    </w:p>
    <w:p w:rsidR="00AE6918" w:rsidRPr="00AE6918" w:rsidRDefault="00AE6918" w:rsidP="00AE6918">
      <w:pPr>
        <w:autoSpaceDE w:val="0"/>
        <w:autoSpaceDN w:val="0"/>
        <w:adjustRightInd w:val="0"/>
        <w:spacing w:after="0" w:line="240" w:lineRule="auto"/>
        <w:rPr>
          <w:rFonts w:ascii="Calibri" w:hAnsi="Calibri" w:cs="Calibri"/>
          <w:color w:val="000000"/>
          <w:sz w:val="26"/>
          <w:szCs w:val="26"/>
        </w:rPr>
      </w:pPr>
      <w:r w:rsidRPr="00AE6918">
        <w:rPr>
          <w:rFonts w:ascii="Calibri" w:hAnsi="Calibri" w:cs="Calibri"/>
          <w:b/>
          <w:bCs/>
          <w:color w:val="000000"/>
          <w:sz w:val="26"/>
          <w:szCs w:val="26"/>
        </w:rPr>
        <w:t xml:space="preserve">4. Financial Intelligence Unit (FIU) – INDIA </w:t>
      </w:r>
    </w:p>
    <w:p w:rsidR="00AE6918" w:rsidRDefault="00AE6918" w:rsidP="00AE6918">
      <w:pPr>
        <w:autoSpaceDE w:val="0"/>
        <w:autoSpaceDN w:val="0"/>
        <w:adjustRightInd w:val="0"/>
        <w:spacing w:after="0" w:line="240" w:lineRule="auto"/>
        <w:rPr>
          <w:rFonts w:ascii="Calibri" w:hAnsi="Calibri" w:cs="Calibri"/>
          <w:color w:val="000000"/>
        </w:rPr>
      </w:pPr>
      <w:r w:rsidRPr="00AE6918">
        <w:rPr>
          <w:rFonts w:ascii="Calibri" w:hAnsi="Calibri" w:cs="Calibri"/>
          <w:color w:val="000000"/>
        </w:rPr>
        <w:t xml:space="preserve">4.1. The Government of India set up Financial Intelligence Unit‐India (FIU‐IND) on November 18, 2004 as an independent body to report directly to the Economic Intelligence Council (EIC) headed by the Finance Minister. </w:t>
      </w:r>
    </w:p>
    <w:p w:rsidR="00AE6918" w:rsidRPr="00AE6918" w:rsidRDefault="00AE6918" w:rsidP="00AE6918">
      <w:pPr>
        <w:autoSpaceDE w:val="0"/>
        <w:autoSpaceDN w:val="0"/>
        <w:adjustRightInd w:val="0"/>
        <w:spacing w:after="0" w:line="240" w:lineRule="auto"/>
        <w:rPr>
          <w:rFonts w:ascii="Calibri" w:hAnsi="Calibri" w:cs="Calibri"/>
          <w:color w:val="000000"/>
        </w:rPr>
      </w:pPr>
    </w:p>
    <w:p w:rsidR="00AE6918" w:rsidRDefault="00AE6918" w:rsidP="00AE6918">
      <w:pPr>
        <w:autoSpaceDE w:val="0"/>
        <w:autoSpaceDN w:val="0"/>
        <w:adjustRightInd w:val="0"/>
        <w:spacing w:after="0" w:line="240" w:lineRule="auto"/>
        <w:rPr>
          <w:rFonts w:ascii="Calibri" w:hAnsi="Calibri" w:cs="Calibri"/>
          <w:color w:val="000000"/>
        </w:rPr>
      </w:pPr>
      <w:r w:rsidRPr="00AE6918">
        <w:rPr>
          <w:rFonts w:ascii="Calibri" w:hAnsi="Calibri" w:cs="Calibri"/>
          <w:color w:val="000000"/>
        </w:rPr>
        <w:t xml:space="preserve">4.2. FIU‐IND has been established as the central national agency responsible for receiving, processing, analyzing and disseminating information relating to suspect financial transactions. FIU‐IND is also responsible for coordinating and stretching efforts of national and international intelligence and enforcement agencies in pursuing the global efforts against money laundering and related crimes. </w:t>
      </w:r>
    </w:p>
    <w:p w:rsidR="00AE6918" w:rsidRDefault="00AE6918" w:rsidP="00AE6918">
      <w:pPr>
        <w:autoSpaceDE w:val="0"/>
        <w:autoSpaceDN w:val="0"/>
        <w:adjustRightInd w:val="0"/>
        <w:spacing w:after="0" w:line="240" w:lineRule="auto"/>
        <w:rPr>
          <w:rFonts w:ascii="Calibri" w:hAnsi="Calibri" w:cs="Calibri"/>
          <w:color w:val="000000"/>
        </w:rPr>
      </w:pPr>
    </w:p>
    <w:p w:rsidR="00AE6918" w:rsidRPr="00AE6918" w:rsidRDefault="00AE6918" w:rsidP="00AE6918">
      <w:pPr>
        <w:autoSpaceDE w:val="0"/>
        <w:autoSpaceDN w:val="0"/>
        <w:adjustRightInd w:val="0"/>
        <w:spacing w:after="0" w:line="240" w:lineRule="auto"/>
        <w:rPr>
          <w:rFonts w:ascii="Calibri" w:hAnsi="Calibri" w:cs="Calibri"/>
          <w:color w:val="000000"/>
        </w:rPr>
      </w:pPr>
    </w:p>
    <w:p w:rsidR="00AE6918" w:rsidRDefault="00AE6918" w:rsidP="00AE6918">
      <w:pPr>
        <w:rPr>
          <w:rFonts w:ascii="Calibri" w:hAnsi="Calibri" w:cs="Calibri"/>
          <w:b/>
          <w:bCs/>
          <w:color w:val="000000"/>
        </w:rPr>
      </w:pPr>
      <w:r w:rsidRPr="00AE6918">
        <w:rPr>
          <w:rFonts w:ascii="Calibri" w:hAnsi="Calibri" w:cs="Calibri"/>
          <w:b/>
          <w:bCs/>
          <w:color w:val="000000"/>
        </w:rPr>
        <w:t>Extract of Policy on Anti Money Laundering</w:t>
      </w:r>
      <w:r>
        <w:rPr>
          <w:rFonts w:ascii="Calibri" w:hAnsi="Calibri" w:cs="Calibri"/>
          <w:b/>
          <w:bCs/>
          <w:color w:val="000000"/>
        </w:rPr>
        <w:t xml:space="preserve">                                                                               </w:t>
      </w:r>
      <w:r w:rsidRPr="00AE6918">
        <w:rPr>
          <w:rFonts w:ascii="Calibri" w:hAnsi="Calibri" w:cs="Calibri"/>
          <w:b/>
          <w:bCs/>
          <w:color w:val="000000"/>
        </w:rPr>
        <w:t>Page 2 of 9</w:t>
      </w:r>
    </w:p>
    <w:p w:rsidR="00563B51" w:rsidRDefault="00563B51" w:rsidP="00AE6918">
      <w:pPr>
        <w:rPr>
          <w:rFonts w:ascii="Calibri" w:hAnsi="Calibri" w:cs="Calibri"/>
          <w:b/>
          <w:bCs/>
          <w:color w:val="000000"/>
        </w:rPr>
      </w:pPr>
    </w:p>
    <w:p w:rsidR="00563B51" w:rsidRDefault="00563B51" w:rsidP="00AE6918">
      <w:pPr>
        <w:rPr>
          <w:rFonts w:ascii="Calibri" w:hAnsi="Calibri" w:cs="Calibri"/>
          <w:b/>
          <w:bCs/>
          <w:color w:val="000000"/>
        </w:rPr>
      </w:pPr>
    </w:p>
    <w:p w:rsidR="00563B51" w:rsidRDefault="00563B51" w:rsidP="00AE6918">
      <w:pPr>
        <w:rPr>
          <w:rFonts w:ascii="Calibri" w:hAnsi="Calibri" w:cs="Calibri"/>
          <w:b/>
          <w:bCs/>
          <w:color w:val="000000"/>
        </w:rPr>
      </w:pPr>
    </w:p>
    <w:p w:rsidR="00563B51" w:rsidRDefault="00563B51" w:rsidP="00563B51">
      <w:pPr>
        <w:autoSpaceDE w:val="0"/>
        <w:autoSpaceDN w:val="0"/>
        <w:adjustRightInd w:val="0"/>
        <w:spacing w:after="0" w:line="240" w:lineRule="auto"/>
        <w:rPr>
          <w:rFonts w:ascii="Calibri" w:hAnsi="Calibri" w:cs="Calibri"/>
          <w:b/>
          <w:bCs/>
          <w:color w:val="000000"/>
          <w:sz w:val="26"/>
          <w:szCs w:val="26"/>
        </w:rPr>
      </w:pPr>
      <w:r w:rsidRPr="00563B51">
        <w:rPr>
          <w:rFonts w:ascii="Calibri" w:hAnsi="Calibri" w:cs="Calibri"/>
          <w:b/>
          <w:bCs/>
          <w:color w:val="000000"/>
          <w:sz w:val="26"/>
          <w:szCs w:val="26"/>
        </w:rPr>
        <w:lastRenderedPageBreak/>
        <w:t xml:space="preserve">5. Policy of </w:t>
      </w:r>
      <w:r>
        <w:rPr>
          <w:rFonts w:ascii="Calibri" w:hAnsi="Calibri" w:cs="Calibri"/>
          <w:b/>
          <w:bCs/>
          <w:color w:val="000000"/>
          <w:sz w:val="26"/>
          <w:szCs w:val="26"/>
        </w:rPr>
        <w:t xml:space="preserve">Goyal Gums </w:t>
      </w:r>
      <w:r w:rsidRPr="00563B51">
        <w:rPr>
          <w:rFonts w:ascii="Calibri" w:hAnsi="Calibri" w:cs="Calibri"/>
          <w:b/>
          <w:bCs/>
          <w:color w:val="000000"/>
          <w:sz w:val="26"/>
          <w:szCs w:val="26"/>
        </w:rPr>
        <w:t xml:space="preserve"> Pvt. Ltd. </w:t>
      </w:r>
    </w:p>
    <w:p w:rsidR="00563B51" w:rsidRPr="00563B51" w:rsidRDefault="00563B51" w:rsidP="00563B51">
      <w:pPr>
        <w:autoSpaceDE w:val="0"/>
        <w:autoSpaceDN w:val="0"/>
        <w:adjustRightInd w:val="0"/>
        <w:spacing w:after="0" w:line="240" w:lineRule="auto"/>
        <w:rPr>
          <w:rFonts w:ascii="Calibri" w:hAnsi="Calibri" w:cs="Calibri"/>
          <w:color w:val="000000"/>
          <w:sz w:val="26"/>
          <w:szCs w:val="26"/>
        </w:rPr>
      </w:pPr>
    </w:p>
    <w:p w:rsidR="00563B51" w:rsidRDefault="00563B51" w:rsidP="00563B51">
      <w:pPr>
        <w:autoSpaceDE w:val="0"/>
        <w:autoSpaceDN w:val="0"/>
        <w:adjustRightInd w:val="0"/>
        <w:spacing w:after="0" w:line="240" w:lineRule="auto"/>
        <w:rPr>
          <w:rFonts w:ascii="Calibri" w:hAnsi="Calibri" w:cs="Calibri"/>
          <w:color w:val="000000"/>
        </w:rPr>
      </w:pPr>
      <w:r w:rsidRPr="00563B51">
        <w:rPr>
          <w:rFonts w:ascii="Calibri" w:hAnsi="Calibri" w:cs="Calibri"/>
          <w:color w:val="000000"/>
        </w:rPr>
        <w:t xml:space="preserve">5.1. </w:t>
      </w:r>
      <w:r>
        <w:rPr>
          <w:rFonts w:ascii="Calibri" w:hAnsi="Calibri" w:cs="Calibri"/>
          <w:b/>
          <w:bCs/>
          <w:color w:val="000000"/>
          <w:sz w:val="26"/>
          <w:szCs w:val="26"/>
        </w:rPr>
        <w:t xml:space="preserve">Goyal Gums </w:t>
      </w:r>
      <w:r w:rsidRPr="00563B51">
        <w:rPr>
          <w:rFonts w:ascii="Calibri" w:hAnsi="Calibri" w:cs="Calibri"/>
          <w:b/>
          <w:bCs/>
          <w:color w:val="000000"/>
          <w:sz w:val="26"/>
          <w:szCs w:val="26"/>
        </w:rPr>
        <w:t xml:space="preserve"> Pvt. Ltd. </w:t>
      </w:r>
      <w:r w:rsidRPr="00563B51">
        <w:rPr>
          <w:rFonts w:ascii="Calibri" w:hAnsi="Calibri" w:cs="Calibri"/>
          <w:color w:val="000000"/>
        </w:rPr>
        <w:t xml:space="preserve">has resolved that it would, as an internal policy, take adequate measures to prevent money laundering and shall put in place a frame‐work to report cash and suspicious transactions to FIU as per the guidelines of PMLA Rules, 2002 </w:t>
      </w:r>
    </w:p>
    <w:p w:rsidR="00563B51" w:rsidRPr="00563B51" w:rsidRDefault="00563B51" w:rsidP="00563B51">
      <w:pPr>
        <w:autoSpaceDE w:val="0"/>
        <w:autoSpaceDN w:val="0"/>
        <w:adjustRightInd w:val="0"/>
        <w:spacing w:after="0" w:line="240" w:lineRule="auto"/>
        <w:rPr>
          <w:rFonts w:ascii="Calibri" w:hAnsi="Calibri" w:cs="Calibri"/>
          <w:color w:val="000000"/>
        </w:rPr>
      </w:pPr>
    </w:p>
    <w:p w:rsidR="00563B51" w:rsidRDefault="00563B51" w:rsidP="00563B51">
      <w:pPr>
        <w:autoSpaceDE w:val="0"/>
        <w:autoSpaceDN w:val="0"/>
        <w:adjustRightInd w:val="0"/>
        <w:spacing w:after="0" w:line="240" w:lineRule="auto"/>
        <w:rPr>
          <w:rFonts w:ascii="Calibri" w:hAnsi="Calibri" w:cs="Calibri"/>
          <w:b/>
          <w:bCs/>
          <w:color w:val="000000"/>
          <w:sz w:val="26"/>
          <w:szCs w:val="26"/>
        </w:rPr>
      </w:pPr>
      <w:r w:rsidRPr="00563B51">
        <w:rPr>
          <w:rFonts w:ascii="Calibri" w:hAnsi="Calibri" w:cs="Calibri"/>
          <w:b/>
          <w:bCs/>
          <w:color w:val="000000"/>
          <w:sz w:val="26"/>
          <w:szCs w:val="26"/>
        </w:rPr>
        <w:t xml:space="preserve">6. Implementation of this Policy </w:t>
      </w:r>
    </w:p>
    <w:p w:rsidR="00563B51" w:rsidRPr="00563B51" w:rsidRDefault="00563B51" w:rsidP="00563B51">
      <w:pPr>
        <w:autoSpaceDE w:val="0"/>
        <w:autoSpaceDN w:val="0"/>
        <w:adjustRightInd w:val="0"/>
        <w:spacing w:after="0" w:line="240" w:lineRule="auto"/>
        <w:rPr>
          <w:rFonts w:ascii="Calibri" w:hAnsi="Calibri" w:cs="Calibri"/>
          <w:color w:val="000000"/>
          <w:sz w:val="26"/>
          <w:szCs w:val="26"/>
        </w:rPr>
      </w:pPr>
    </w:p>
    <w:p w:rsidR="00563B51" w:rsidRDefault="00563B51" w:rsidP="00563B51">
      <w:pPr>
        <w:autoSpaceDE w:val="0"/>
        <w:autoSpaceDN w:val="0"/>
        <w:adjustRightInd w:val="0"/>
        <w:spacing w:after="0" w:line="240" w:lineRule="auto"/>
        <w:rPr>
          <w:rFonts w:ascii="Calibri" w:hAnsi="Calibri" w:cs="Calibri"/>
          <w:color w:val="000000"/>
        </w:rPr>
      </w:pPr>
      <w:r w:rsidRPr="00563B51">
        <w:rPr>
          <w:rFonts w:ascii="Calibri" w:hAnsi="Calibri" w:cs="Calibri"/>
          <w:color w:val="000000"/>
        </w:rPr>
        <w:t xml:space="preserve">6.1. Mr. </w:t>
      </w:r>
      <w:r w:rsidR="004533B2">
        <w:rPr>
          <w:rFonts w:ascii="Calibri" w:hAnsi="Calibri" w:cs="Calibri"/>
          <w:color w:val="000000"/>
        </w:rPr>
        <w:t>Sudarshan Natani</w:t>
      </w:r>
      <w:r w:rsidRPr="00563B51">
        <w:rPr>
          <w:rFonts w:ascii="Calibri" w:hAnsi="Calibri" w:cs="Calibri"/>
          <w:color w:val="000000"/>
        </w:rPr>
        <w:t xml:space="preserve"> will be the Principal Officer who will be responsible for </w:t>
      </w:r>
    </w:p>
    <w:p w:rsidR="00563B51" w:rsidRPr="00563B51" w:rsidRDefault="00563B51" w:rsidP="00563B51">
      <w:pPr>
        <w:autoSpaceDE w:val="0"/>
        <w:autoSpaceDN w:val="0"/>
        <w:adjustRightInd w:val="0"/>
        <w:spacing w:after="0" w:line="240" w:lineRule="auto"/>
        <w:rPr>
          <w:rFonts w:ascii="Calibri" w:hAnsi="Calibri" w:cs="Calibri"/>
          <w:color w:val="000000"/>
        </w:rPr>
      </w:pPr>
    </w:p>
    <w:p w:rsidR="00563B51" w:rsidRDefault="00563B51" w:rsidP="00563B51">
      <w:pPr>
        <w:autoSpaceDE w:val="0"/>
        <w:autoSpaceDN w:val="0"/>
        <w:adjustRightInd w:val="0"/>
        <w:spacing w:after="0" w:line="240" w:lineRule="auto"/>
        <w:rPr>
          <w:rFonts w:ascii="Calibri" w:hAnsi="Calibri" w:cs="Calibri"/>
          <w:color w:val="000000"/>
        </w:rPr>
      </w:pPr>
      <w:r w:rsidRPr="00563B51">
        <w:rPr>
          <w:rFonts w:ascii="Times New Roman" w:hAnsi="Times New Roman" w:cs="Times New Roman"/>
          <w:color w:val="000000"/>
        </w:rPr>
        <w:t xml:space="preserve">¾ </w:t>
      </w:r>
      <w:r w:rsidRPr="00563B51">
        <w:rPr>
          <w:rFonts w:ascii="Calibri" w:hAnsi="Calibri" w:cs="Calibri"/>
          <w:color w:val="000000"/>
        </w:rPr>
        <w:t xml:space="preserve">compliance of the provisions of the PMLA and AML Guidelines </w:t>
      </w:r>
    </w:p>
    <w:p w:rsidR="007B3DFF" w:rsidRPr="00563B51" w:rsidRDefault="007B3DFF" w:rsidP="00563B51">
      <w:pPr>
        <w:autoSpaceDE w:val="0"/>
        <w:autoSpaceDN w:val="0"/>
        <w:adjustRightInd w:val="0"/>
        <w:spacing w:after="0" w:line="240" w:lineRule="auto"/>
        <w:rPr>
          <w:rFonts w:ascii="Calibri" w:hAnsi="Calibri" w:cs="Calibri"/>
          <w:color w:val="000000"/>
        </w:rPr>
      </w:pPr>
    </w:p>
    <w:p w:rsidR="00563B51" w:rsidRDefault="00563B51" w:rsidP="00563B51">
      <w:pPr>
        <w:autoSpaceDE w:val="0"/>
        <w:autoSpaceDN w:val="0"/>
        <w:adjustRightInd w:val="0"/>
        <w:spacing w:after="0" w:line="240" w:lineRule="auto"/>
        <w:rPr>
          <w:rFonts w:ascii="Calibri" w:hAnsi="Calibri" w:cs="Calibri"/>
          <w:color w:val="000000"/>
        </w:rPr>
      </w:pPr>
      <w:r w:rsidRPr="00563B51">
        <w:rPr>
          <w:rFonts w:ascii="Times New Roman" w:hAnsi="Times New Roman" w:cs="Times New Roman"/>
          <w:color w:val="000000"/>
        </w:rPr>
        <w:t xml:space="preserve">¾ </w:t>
      </w:r>
      <w:r w:rsidRPr="00563B51">
        <w:rPr>
          <w:rFonts w:ascii="Calibri" w:hAnsi="Calibri" w:cs="Calibri"/>
          <w:color w:val="000000"/>
        </w:rPr>
        <w:t xml:space="preserve">act as a central reference point and play an active role in identification &amp; assessment of potentially suspicious transactions </w:t>
      </w:r>
    </w:p>
    <w:p w:rsidR="007B3DFF" w:rsidRPr="00563B51" w:rsidRDefault="007B3DFF" w:rsidP="00563B51">
      <w:pPr>
        <w:autoSpaceDE w:val="0"/>
        <w:autoSpaceDN w:val="0"/>
        <w:adjustRightInd w:val="0"/>
        <w:spacing w:after="0" w:line="240" w:lineRule="auto"/>
        <w:rPr>
          <w:rFonts w:ascii="Calibri" w:hAnsi="Calibri" w:cs="Calibri"/>
          <w:color w:val="000000"/>
        </w:rPr>
      </w:pPr>
    </w:p>
    <w:p w:rsidR="00563B51" w:rsidRDefault="00563B51" w:rsidP="000C7232">
      <w:pPr>
        <w:autoSpaceDE w:val="0"/>
        <w:autoSpaceDN w:val="0"/>
        <w:adjustRightInd w:val="0"/>
        <w:spacing w:after="0" w:line="240" w:lineRule="auto"/>
        <w:rPr>
          <w:rFonts w:ascii="Calibri" w:hAnsi="Calibri" w:cs="Calibri"/>
          <w:color w:val="000000"/>
        </w:rPr>
      </w:pPr>
      <w:r w:rsidRPr="00563B51">
        <w:rPr>
          <w:rFonts w:ascii="Times New Roman" w:hAnsi="Times New Roman" w:cs="Times New Roman"/>
          <w:color w:val="000000"/>
        </w:rPr>
        <w:t xml:space="preserve">¾ </w:t>
      </w:r>
      <w:r w:rsidRPr="00563B51">
        <w:rPr>
          <w:rFonts w:ascii="Calibri" w:hAnsi="Calibri" w:cs="Calibri"/>
          <w:color w:val="000000"/>
        </w:rPr>
        <w:t xml:space="preserve">Ensure that </w:t>
      </w:r>
      <w:r w:rsidR="000C7232">
        <w:rPr>
          <w:rFonts w:ascii="Calibri" w:hAnsi="Calibri" w:cs="Calibri"/>
          <w:color w:val="000000"/>
        </w:rPr>
        <w:t xml:space="preserve">Goyal Gums Pvt Ltd </w:t>
      </w:r>
      <w:r w:rsidRPr="00563B51">
        <w:rPr>
          <w:rFonts w:ascii="Calibri" w:hAnsi="Calibri" w:cs="Calibri"/>
          <w:color w:val="000000"/>
        </w:rPr>
        <w:t xml:space="preserve">discharges its legal obligation to report suspicious transactions to the concerned authorities. </w:t>
      </w:r>
    </w:p>
    <w:p w:rsidR="00563B51" w:rsidRPr="00563B51" w:rsidRDefault="00563B51" w:rsidP="00563B51">
      <w:pPr>
        <w:autoSpaceDE w:val="0"/>
        <w:autoSpaceDN w:val="0"/>
        <w:adjustRightInd w:val="0"/>
        <w:spacing w:after="0" w:line="240" w:lineRule="auto"/>
        <w:rPr>
          <w:rFonts w:ascii="Calibri" w:hAnsi="Calibri" w:cs="Calibri"/>
          <w:color w:val="000000"/>
        </w:rPr>
      </w:pPr>
    </w:p>
    <w:p w:rsidR="00563B51" w:rsidRDefault="00563B51" w:rsidP="00563B51">
      <w:pPr>
        <w:autoSpaceDE w:val="0"/>
        <w:autoSpaceDN w:val="0"/>
        <w:adjustRightInd w:val="0"/>
        <w:spacing w:after="0" w:line="240" w:lineRule="auto"/>
        <w:rPr>
          <w:rFonts w:ascii="Calibri" w:hAnsi="Calibri" w:cs="Calibri"/>
          <w:color w:val="000000"/>
        </w:rPr>
      </w:pPr>
      <w:r w:rsidRPr="00563B51">
        <w:rPr>
          <w:rFonts w:ascii="Calibri" w:hAnsi="Calibri" w:cs="Calibri"/>
          <w:color w:val="000000"/>
        </w:rPr>
        <w:t xml:space="preserve">6.2. The main aspect of this policy is the Customer Due Diligence Process which means: </w:t>
      </w:r>
    </w:p>
    <w:p w:rsidR="00563B51" w:rsidRPr="00563B51" w:rsidRDefault="00563B51" w:rsidP="00563B51">
      <w:pPr>
        <w:autoSpaceDE w:val="0"/>
        <w:autoSpaceDN w:val="0"/>
        <w:adjustRightInd w:val="0"/>
        <w:spacing w:after="0" w:line="240" w:lineRule="auto"/>
        <w:rPr>
          <w:rFonts w:ascii="Calibri" w:hAnsi="Calibri" w:cs="Calibri"/>
          <w:color w:val="000000"/>
        </w:rPr>
      </w:pPr>
    </w:p>
    <w:p w:rsidR="00563B51" w:rsidRDefault="00563B51" w:rsidP="00563B51">
      <w:pPr>
        <w:autoSpaceDE w:val="0"/>
        <w:autoSpaceDN w:val="0"/>
        <w:adjustRightInd w:val="0"/>
        <w:spacing w:after="0" w:line="240" w:lineRule="auto"/>
        <w:rPr>
          <w:rFonts w:ascii="Calibri" w:hAnsi="Calibri" w:cs="Calibri"/>
          <w:color w:val="000000"/>
        </w:rPr>
      </w:pPr>
      <w:r w:rsidRPr="00563B51">
        <w:rPr>
          <w:rFonts w:ascii="Times New Roman" w:hAnsi="Times New Roman" w:cs="Times New Roman"/>
          <w:color w:val="000000"/>
        </w:rPr>
        <w:t xml:space="preserve">¾ </w:t>
      </w:r>
      <w:r w:rsidRPr="00563B51">
        <w:rPr>
          <w:rFonts w:ascii="Calibri" w:hAnsi="Calibri" w:cs="Calibri"/>
          <w:color w:val="000000"/>
        </w:rPr>
        <w:t xml:space="preserve">Obtaining sufficient information about to the client in order to identify who is the actual beneficial owner of the securities or on whose behalf transaction is conducted. </w:t>
      </w:r>
    </w:p>
    <w:p w:rsidR="007B3DFF" w:rsidRPr="00563B51" w:rsidRDefault="007B3DFF" w:rsidP="00563B51">
      <w:pPr>
        <w:autoSpaceDE w:val="0"/>
        <w:autoSpaceDN w:val="0"/>
        <w:adjustRightInd w:val="0"/>
        <w:spacing w:after="0" w:line="240" w:lineRule="auto"/>
        <w:rPr>
          <w:rFonts w:ascii="Calibri" w:hAnsi="Calibri" w:cs="Calibri"/>
          <w:color w:val="000000"/>
        </w:rPr>
      </w:pPr>
    </w:p>
    <w:p w:rsidR="00563B51" w:rsidRDefault="00563B51" w:rsidP="00563B51">
      <w:pPr>
        <w:autoSpaceDE w:val="0"/>
        <w:autoSpaceDN w:val="0"/>
        <w:adjustRightInd w:val="0"/>
        <w:spacing w:after="0" w:line="240" w:lineRule="auto"/>
        <w:rPr>
          <w:rFonts w:ascii="Calibri" w:hAnsi="Calibri" w:cs="Calibri"/>
          <w:color w:val="000000"/>
        </w:rPr>
      </w:pPr>
      <w:r w:rsidRPr="00563B51">
        <w:rPr>
          <w:rFonts w:ascii="Times New Roman" w:hAnsi="Times New Roman" w:cs="Times New Roman"/>
          <w:color w:val="000000"/>
        </w:rPr>
        <w:t xml:space="preserve">¾ </w:t>
      </w:r>
      <w:r w:rsidRPr="00563B51">
        <w:rPr>
          <w:rFonts w:ascii="Calibri" w:hAnsi="Calibri" w:cs="Calibri"/>
          <w:color w:val="000000"/>
        </w:rPr>
        <w:t xml:space="preserve">Verify the customer’s identity using reliable, independent source document, data or information. </w:t>
      </w:r>
    </w:p>
    <w:p w:rsidR="007B3DFF" w:rsidRPr="00563B51" w:rsidRDefault="007B3DFF" w:rsidP="00563B51">
      <w:pPr>
        <w:autoSpaceDE w:val="0"/>
        <w:autoSpaceDN w:val="0"/>
        <w:adjustRightInd w:val="0"/>
        <w:spacing w:after="0" w:line="240" w:lineRule="auto"/>
        <w:rPr>
          <w:rFonts w:ascii="Calibri" w:hAnsi="Calibri" w:cs="Calibri"/>
          <w:color w:val="000000"/>
        </w:rPr>
      </w:pPr>
    </w:p>
    <w:p w:rsidR="00563B51" w:rsidRDefault="00563B51" w:rsidP="00563B51">
      <w:pPr>
        <w:autoSpaceDE w:val="0"/>
        <w:autoSpaceDN w:val="0"/>
        <w:adjustRightInd w:val="0"/>
        <w:spacing w:after="0" w:line="240" w:lineRule="auto"/>
        <w:rPr>
          <w:rFonts w:ascii="Calibri" w:hAnsi="Calibri" w:cs="Calibri"/>
          <w:color w:val="000000"/>
        </w:rPr>
      </w:pPr>
      <w:r w:rsidRPr="00563B51">
        <w:rPr>
          <w:rFonts w:ascii="Times New Roman" w:hAnsi="Times New Roman" w:cs="Times New Roman"/>
          <w:color w:val="000000"/>
        </w:rPr>
        <w:t xml:space="preserve">¾ </w:t>
      </w:r>
      <w:r w:rsidRPr="00563B51">
        <w:rPr>
          <w:rFonts w:ascii="Calibri" w:hAnsi="Calibri" w:cs="Calibri"/>
          <w:color w:val="000000"/>
        </w:rPr>
        <w:t xml:space="preserve">Conduct on‐going due diligence and scrutiny of the account/client to ensure that the transaction conducted are consistent with the client’s background/financial status, its activities and risk profile. </w:t>
      </w:r>
    </w:p>
    <w:p w:rsidR="00563B51" w:rsidRPr="00563B51" w:rsidRDefault="00563B51" w:rsidP="00563B51">
      <w:pPr>
        <w:autoSpaceDE w:val="0"/>
        <w:autoSpaceDN w:val="0"/>
        <w:adjustRightInd w:val="0"/>
        <w:spacing w:after="0" w:line="240" w:lineRule="auto"/>
        <w:rPr>
          <w:rFonts w:ascii="Calibri" w:hAnsi="Calibri" w:cs="Calibri"/>
          <w:color w:val="000000"/>
        </w:rPr>
      </w:pPr>
    </w:p>
    <w:p w:rsidR="00563B51" w:rsidRDefault="00563B51" w:rsidP="00563B51">
      <w:pPr>
        <w:autoSpaceDE w:val="0"/>
        <w:autoSpaceDN w:val="0"/>
        <w:adjustRightInd w:val="0"/>
        <w:spacing w:after="0" w:line="240" w:lineRule="auto"/>
        <w:rPr>
          <w:rFonts w:ascii="Calibri" w:hAnsi="Calibri" w:cs="Calibri"/>
          <w:color w:val="000000"/>
        </w:rPr>
      </w:pPr>
      <w:r w:rsidRPr="00563B51">
        <w:rPr>
          <w:rFonts w:ascii="Calibri" w:hAnsi="Calibri" w:cs="Calibri"/>
          <w:color w:val="000000"/>
        </w:rPr>
        <w:t xml:space="preserve">6.3. The Customer Due Diligence Process includes three specific parameters : </w:t>
      </w:r>
    </w:p>
    <w:p w:rsidR="00563B51" w:rsidRPr="00563B51" w:rsidRDefault="00563B51" w:rsidP="00563B51">
      <w:pPr>
        <w:autoSpaceDE w:val="0"/>
        <w:autoSpaceDN w:val="0"/>
        <w:adjustRightInd w:val="0"/>
        <w:spacing w:after="0" w:line="240" w:lineRule="auto"/>
        <w:rPr>
          <w:rFonts w:ascii="Calibri" w:hAnsi="Calibri" w:cs="Calibri"/>
          <w:color w:val="000000"/>
        </w:rPr>
      </w:pPr>
    </w:p>
    <w:p w:rsidR="00563B51" w:rsidRDefault="00563B51" w:rsidP="00563B51">
      <w:pPr>
        <w:autoSpaceDE w:val="0"/>
        <w:autoSpaceDN w:val="0"/>
        <w:adjustRightInd w:val="0"/>
        <w:spacing w:after="0" w:line="240" w:lineRule="auto"/>
        <w:rPr>
          <w:rFonts w:ascii="Calibri" w:hAnsi="Calibri" w:cs="Calibri"/>
          <w:color w:val="000000"/>
        </w:rPr>
      </w:pPr>
      <w:r w:rsidRPr="00563B51">
        <w:rPr>
          <w:rFonts w:ascii="Times New Roman" w:hAnsi="Times New Roman" w:cs="Times New Roman"/>
          <w:color w:val="000000"/>
        </w:rPr>
        <w:t xml:space="preserve">¾ </w:t>
      </w:r>
      <w:r w:rsidRPr="00563B51">
        <w:rPr>
          <w:rFonts w:ascii="Calibri" w:hAnsi="Calibri" w:cs="Calibri"/>
          <w:color w:val="000000"/>
        </w:rPr>
        <w:t xml:space="preserve">Policy for Acceptance of Clients </w:t>
      </w:r>
    </w:p>
    <w:p w:rsidR="007B3DFF" w:rsidRPr="00563B51" w:rsidRDefault="007B3DFF" w:rsidP="00563B51">
      <w:pPr>
        <w:autoSpaceDE w:val="0"/>
        <w:autoSpaceDN w:val="0"/>
        <w:adjustRightInd w:val="0"/>
        <w:spacing w:after="0" w:line="240" w:lineRule="auto"/>
        <w:rPr>
          <w:rFonts w:ascii="Calibri" w:hAnsi="Calibri" w:cs="Calibri"/>
          <w:color w:val="000000"/>
        </w:rPr>
      </w:pPr>
    </w:p>
    <w:p w:rsidR="007B3DFF" w:rsidRDefault="00563B51" w:rsidP="00563B51">
      <w:pPr>
        <w:autoSpaceDE w:val="0"/>
        <w:autoSpaceDN w:val="0"/>
        <w:adjustRightInd w:val="0"/>
        <w:spacing w:after="0" w:line="240" w:lineRule="auto"/>
        <w:rPr>
          <w:rFonts w:ascii="Calibri" w:hAnsi="Calibri" w:cs="Calibri"/>
          <w:color w:val="000000"/>
        </w:rPr>
      </w:pPr>
      <w:r w:rsidRPr="00563B51">
        <w:rPr>
          <w:rFonts w:ascii="Times New Roman" w:hAnsi="Times New Roman" w:cs="Times New Roman"/>
          <w:color w:val="000000"/>
        </w:rPr>
        <w:t xml:space="preserve">¾ </w:t>
      </w:r>
      <w:r w:rsidRPr="00563B51">
        <w:rPr>
          <w:rFonts w:ascii="Calibri" w:hAnsi="Calibri" w:cs="Calibri"/>
          <w:color w:val="000000"/>
        </w:rPr>
        <w:t>Client Identification Procedure</w:t>
      </w:r>
    </w:p>
    <w:p w:rsidR="00563B51" w:rsidRPr="00563B51" w:rsidRDefault="00563B51" w:rsidP="00563B51">
      <w:pPr>
        <w:autoSpaceDE w:val="0"/>
        <w:autoSpaceDN w:val="0"/>
        <w:adjustRightInd w:val="0"/>
        <w:spacing w:after="0" w:line="240" w:lineRule="auto"/>
        <w:rPr>
          <w:rFonts w:ascii="Calibri" w:hAnsi="Calibri" w:cs="Calibri"/>
          <w:color w:val="000000"/>
        </w:rPr>
      </w:pPr>
      <w:r w:rsidRPr="00563B51">
        <w:rPr>
          <w:rFonts w:ascii="Calibri" w:hAnsi="Calibri" w:cs="Calibri"/>
          <w:color w:val="000000"/>
        </w:rPr>
        <w:t xml:space="preserve"> </w:t>
      </w:r>
    </w:p>
    <w:p w:rsidR="00563B51" w:rsidRDefault="00563B51" w:rsidP="00563B51">
      <w:pPr>
        <w:autoSpaceDE w:val="0"/>
        <w:autoSpaceDN w:val="0"/>
        <w:adjustRightInd w:val="0"/>
        <w:spacing w:after="0" w:line="240" w:lineRule="auto"/>
        <w:rPr>
          <w:rFonts w:ascii="Calibri" w:hAnsi="Calibri" w:cs="Calibri"/>
          <w:color w:val="000000"/>
        </w:rPr>
      </w:pPr>
      <w:r w:rsidRPr="00563B51">
        <w:rPr>
          <w:rFonts w:ascii="Times New Roman" w:hAnsi="Times New Roman" w:cs="Times New Roman"/>
          <w:color w:val="000000"/>
        </w:rPr>
        <w:t xml:space="preserve">¾ </w:t>
      </w:r>
      <w:r w:rsidRPr="00563B51">
        <w:rPr>
          <w:rFonts w:ascii="Calibri" w:hAnsi="Calibri" w:cs="Calibri"/>
          <w:color w:val="000000"/>
        </w:rPr>
        <w:t xml:space="preserve">Suspicious Transactions identification &amp; reporting </w:t>
      </w:r>
    </w:p>
    <w:p w:rsidR="007B3DFF" w:rsidRDefault="007B3DFF" w:rsidP="00563B51">
      <w:pPr>
        <w:autoSpaceDE w:val="0"/>
        <w:autoSpaceDN w:val="0"/>
        <w:adjustRightInd w:val="0"/>
        <w:spacing w:after="0" w:line="240" w:lineRule="auto"/>
        <w:rPr>
          <w:rFonts w:ascii="Calibri" w:hAnsi="Calibri" w:cs="Calibri"/>
          <w:color w:val="000000"/>
        </w:rPr>
      </w:pPr>
    </w:p>
    <w:p w:rsidR="007B3DFF" w:rsidRDefault="007B3DFF" w:rsidP="00563B51">
      <w:pPr>
        <w:autoSpaceDE w:val="0"/>
        <w:autoSpaceDN w:val="0"/>
        <w:adjustRightInd w:val="0"/>
        <w:spacing w:after="0" w:line="240" w:lineRule="auto"/>
        <w:rPr>
          <w:rFonts w:ascii="Calibri" w:hAnsi="Calibri" w:cs="Calibri"/>
          <w:color w:val="000000"/>
        </w:rPr>
      </w:pPr>
    </w:p>
    <w:p w:rsidR="007B3DFF" w:rsidRDefault="007B3DFF" w:rsidP="00563B51">
      <w:pPr>
        <w:autoSpaceDE w:val="0"/>
        <w:autoSpaceDN w:val="0"/>
        <w:adjustRightInd w:val="0"/>
        <w:spacing w:after="0" w:line="240" w:lineRule="auto"/>
        <w:rPr>
          <w:rFonts w:ascii="Calibri" w:hAnsi="Calibri" w:cs="Calibri"/>
          <w:color w:val="000000"/>
        </w:rPr>
      </w:pPr>
    </w:p>
    <w:p w:rsidR="007B3DFF" w:rsidRDefault="007B3DFF" w:rsidP="00563B51">
      <w:pPr>
        <w:autoSpaceDE w:val="0"/>
        <w:autoSpaceDN w:val="0"/>
        <w:adjustRightInd w:val="0"/>
        <w:spacing w:after="0" w:line="240" w:lineRule="auto"/>
        <w:rPr>
          <w:rFonts w:ascii="Calibri" w:hAnsi="Calibri" w:cs="Calibri"/>
          <w:color w:val="000000"/>
        </w:rPr>
      </w:pPr>
    </w:p>
    <w:p w:rsidR="007B3DFF" w:rsidRDefault="007B3DFF" w:rsidP="00563B51">
      <w:pPr>
        <w:autoSpaceDE w:val="0"/>
        <w:autoSpaceDN w:val="0"/>
        <w:adjustRightInd w:val="0"/>
        <w:spacing w:after="0" w:line="240" w:lineRule="auto"/>
        <w:rPr>
          <w:rFonts w:ascii="Calibri" w:hAnsi="Calibri" w:cs="Calibri"/>
          <w:color w:val="000000"/>
        </w:rPr>
      </w:pPr>
    </w:p>
    <w:p w:rsidR="007B3DFF" w:rsidRDefault="007B3DFF" w:rsidP="00563B51">
      <w:pPr>
        <w:autoSpaceDE w:val="0"/>
        <w:autoSpaceDN w:val="0"/>
        <w:adjustRightInd w:val="0"/>
        <w:spacing w:after="0" w:line="240" w:lineRule="auto"/>
        <w:rPr>
          <w:rFonts w:ascii="Calibri" w:hAnsi="Calibri" w:cs="Calibri"/>
          <w:color w:val="000000"/>
        </w:rPr>
      </w:pPr>
    </w:p>
    <w:p w:rsidR="00563B51" w:rsidRPr="00563B51" w:rsidRDefault="00563B51" w:rsidP="00563B51">
      <w:pPr>
        <w:autoSpaceDE w:val="0"/>
        <w:autoSpaceDN w:val="0"/>
        <w:adjustRightInd w:val="0"/>
        <w:spacing w:after="0" w:line="240" w:lineRule="auto"/>
        <w:rPr>
          <w:rFonts w:ascii="Calibri" w:hAnsi="Calibri" w:cs="Calibri"/>
          <w:color w:val="000000"/>
        </w:rPr>
      </w:pPr>
    </w:p>
    <w:p w:rsidR="00563B51" w:rsidRDefault="00563B51" w:rsidP="007B3DFF">
      <w:pPr>
        <w:rPr>
          <w:rFonts w:ascii="Calibri" w:hAnsi="Calibri" w:cs="Calibri"/>
          <w:b/>
          <w:bCs/>
          <w:color w:val="000000"/>
        </w:rPr>
      </w:pPr>
      <w:r w:rsidRPr="00563B51">
        <w:rPr>
          <w:rFonts w:ascii="Calibri" w:hAnsi="Calibri" w:cs="Calibri"/>
          <w:b/>
          <w:bCs/>
          <w:color w:val="000000"/>
        </w:rPr>
        <w:t>Extract of Policy on Anti Money Laundering –</w:t>
      </w:r>
      <w:r w:rsidR="007B3DFF">
        <w:rPr>
          <w:rFonts w:ascii="Calibri" w:hAnsi="Calibri" w:cs="Calibri"/>
          <w:b/>
          <w:bCs/>
          <w:color w:val="000000"/>
        </w:rPr>
        <w:t xml:space="preserve">                                                                  </w:t>
      </w:r>
      <w:r w:rsidRPr="00563B51">
        <w:rPr>
          <w:rFonts w:ascii="Calibri" w:hAnsi="Calibri" w:cs="Calibri"/>
          <w:b/>
          <w:bCs/>
          <w:color w:val="000000"/>
        </w:rPr>
        <w:t>Page 3 of 9</w:t>
      </w:r>
    </w:p>
    <w:p w:rsidR="002E1EBD" w:rsidRDefault="002E1EBD" w:rsidP="007B3DFF">
      <w:pPr>
        <w:rPr>
          <w:rFonts w:ascii="Calibri" w:hAnsi="Calibri" w:cs="Calibri"/>
          <w:b/>
          <w:bCs/>
          <w:color w:val="000000"/>
        </w:rPr>
      </w:pPr>
    </w:p>
    <w:p w:rsidR="002E1EBD" w:rsidRDefault="002E1EBD" w:rsidP="007B3DFF">
      <w:pPr>
        <w:rPr>
          <w:rFonts w:ascii="Calibri" w:hAnsi="Calibri" w:cs="Calibri"/>
          <w:b/>
          <w:bCs/>
          <w:color w:val="000000"/>
        </w:rPr>
      </w:pPr>
    </w:p>
    <w:p w:rsidR="002E1EBD" w:rsidRDefault="002E1EBD" w:rsidP="002E1EBD">
      <w:pPr>
        <w:autoSpaceDE w:val="0"/>
        <w:autoSpaceDN w:val="0"/>
        <w:adjustRightInd w:val="0"/>
        <w:spacing w:after="0" w:line="240" w:lineRule="auto"/>
        <w:rPr>
          <w:rFonts w:ascii="Calibri" w:hAnsi="Calibri" w:cs="Calibri"/>
          <w:b/>
          <w:bCs/>
          <w:color w:val="000000"/>
          <w:sz w:val="26"/>
          <w:szCs w:val="26"/>
        </w:rPr>
      </w:pPr>
      <w:r w:rsidRPr="002E1EBD">
        <w:rPr>
          <w:rFonts w:ascii="Calibri" w:hAnsi="Calibri" w:cs="Calibri"/>
          <w:b/>
          <w:bCs/>
          <w:color w:val="000000"/>
          <w:sz w:val="26"/>
          <w:szCs w:val="26"/>
        </w:rPr>
        <w:lastRenderedPageBreak/>
        <w:t xml:space="preserve">7. Customer Acceptance Policy </w:t>
      </w:r>
    </w:p>
    <w:p w:rsidR="009D3DA2" w:rsidRPr="002E1EBD" w:rsidRDefault="009D3DA2" w:rsidP="002E1EBD">
      <w:pPr>
        <w:autoSpaceDE w:val="0"/>
        <w:autoSpaceDN w:val="0"/>
        <w:adjustRightInd w:val="0"/>
        <w:spacing w:after="0" w:line="240" w:lineRule="auto"/>
        <w:rPr>
          <w:rFonts w:ascii="Calibri" w:hAnsi="Calibri" w:cs="Calibri"/>
          <w:color w:val="000000"/>
          <w:sz w:val="26"/>
          <w:szCs w:val="26"/>
        </w:rPr>
      </w:pPr>
    </w:p>
    <w:p w:rsidR="002E1EBD" w:rsidRPr="002E1EBD" w:rsidRDefault="002E1EBD" w:rsidP="002E1EBD">
      <w:pPr>
        <w:autoSpaceDE w:val="0"/>
        <w:autoSpaceDN w:val="0"/>
        <w:adjustRightInd w:val="0"/>
        <w:spacing w:after="0" w:line="240" w:lineRule="auto"/>
        <w:rPr>
          <w:rFonts w:ascii="Calibri" w:hAnsi="Calibri" w:cs="Calibri"/>
          <w:color w:val="000000"/>
        </w:rPr>
      </w:pPr>
      <w:r w:rsidRPr="002E1EBD">
        <w:rPr>
          <w:rFonts w:ascii="Calibri" w:hAnsi="Calibri" w:cs="Calibri"/>
          <w:color w:val="000000"/>
        </w:rPr>
        <w:t xml:space="preserve">7.1. </w:t>
      </w:r>
    </w:p>
    <w:p w:rsidR="002E1EBD" w:rsidRDefault="002E1EBD" w:rsidP="002E1EBD">
      <w:pPr>
        <w:autoSpaceDE w:val="0"/>
        <w:autoSpaceDN w:val="0"/>
        <w:adjustRightInd w:val="0"/>
        <w:spacing w:after="0" w:line="240" w:lineRule="auto"/>
        <w:rPr>
          <w:rFonts w:ascii="Calibri" w:hAnsi="Calibri" w:cs="Calibri"/>
          <w:color w:val="000000"/>
        </w:rPr>
      </w:pPr>
      <w:r w:rsidRPr="002E1EBD">
        <w:rPr>
          <w:rFonts w:ascii="Times New Roman" w:hAnsi="Times New Roman" w:cs="Times New Roman"/>
          <w:color w:val="000000"/>
        </w:rPr>
        <w:t xml:space="preserve">¾ </w:t>
      </w:r>
      <w:r w:rsidRPr="002E1EBD">
        <w:rPr>
          <w:rFonts w:ascii="Calibri" w:hAnsi="Calibri" w:cs="Calibri"/>
          <w:b/>
          <w:bCs/>
          <w:i/>
          <w:iCs/>
          <w:color w:val="000000"/>
        </w:rPr>
        <w:t>Each client should be met in person</w:t>
      </w:r>
      <w:r w:rsidRPr="002E1EBD">
        <w:rPr>
          <w:rFonts w:ascii="Calibri" w:hAnsi="Calibri" w:cs="Calibri"/>
          <w:color w:val="000000"/>
        </w:rPr>
        <w:t xml:space="preserve">: Accept client whom we are able to meet personally. Either the client should visit the office/branch or concerned official may visit the client at his residence / office address to get the necessary documents filled in and signed. Preferably accept clients who live within the jurisdiction of the branch. As far as possible, ensure that the new client is introduced by an existing client. </w:t>
      </w:r>
    </w:p>
    <w:p w:rsidR="009D3DA2" w:rsidRPr="002E1EBD" w:rsidRDefault="009D3DA2" w:rsidP="002E1EBD">
      <w:pPr>
        <w:autoSpaceDE w:val="0"/>
        <w:autoSpaceDN w:val="0"/>
        <w:adjustRightInd w:val="0"/>
        <w:spacing w:after="0" w:line="240" w:lineRule="auto"/>
        <w:rPr>
          <w:rFonts w:ascii="Calibri" w:hAnsi="Calibri" w:cs="Calibri"/>
          <w:color w:val="000000"/>
        </w:rPr>
      </w:pPr>
    </w:p>
    <w:p w:rsidR="002E1EBD" w:rsidRDefault="002E1EBD" w:rsidP="002E1EBD">
      <w:pPr>
        <w:autoSpaceDE w:val="0"/>
        <w:autoSpaceDN w:val="0"/>
        <w:adjustRightInd w:val="0"/>
        <w:spacing w:after="0" w:line="240" w:lineRule="auto"/>
        <w:rPr>
          <w:rFonts w:ascii="Calibri" w:hAnsi="Calibri" w:cs="Calibri"/>
          <w:color w:val="000000"/>
        </w:rPr>
      </w:pPr>
      <w:r w:rsidRPr="002E1EBD">
        <w:rPr>
          <w:rFonts w:ascii="Times New Roman" w:hAnsi="Times New Roman" w:cs="Times New Roman"/>
          <w:color w:val="000000"/>
        </w:rPr>
        <w:t xml:space="preserve">¾ </w:t>
      </w:r>
      <w:r w:rsidRPr="002E1EBD">
        <w:rPr>
          <w:rFonts w:ascii="Calibri" w:hAnsi="Calibri" w:cs="Calibri"/>
          <w:b/>
          <w:bCs/>
          <w:i/>
          <w:iCs/>
          <w:color w:val="000000"/>
        </w:rPr>
        <w:t xml:space="preserve">Accepts client on whom we are able to apply appropriate KYC procedures: </w:t>
      </w:r>
      <w:r w:rsidRPr="002E1EBD">
        <w:rPr>
          <w:rFonts w:ascii="Calibri" w:hAnsi="Calibri" w:cs="Calibri"/>
          <w:color w:val="000000"/>
        </w:rPr>
        <w:t xml:space="preserve">Obtain complete information from the client. It should be ensured that the initial forms taken by the client are filled in completely. All photocopies submitted by the client are checked against original documents without any exception. Ensure that the ‘Know Your Client’ guidelines are followed without any exception. All supporting documents as specified by Securities and Exchange Board of India (SEBI) and Exchanges are obtained and verified </w:t>
      </w:r>
    </w:p>
    <w:p w:rsidR="009D3DA2" w:rsidRPr="002E1EBD" w:rsidRDefault="009D3DA2" w:rsidP="002E1EBD">
      <w:pPr>
        <w:autoSpaceDE w:val="0"/>
        <w:autoSpaceDN w:val="0"/>
        <w:adjustRightInd w:val="0"/>
        <w:spacing w:after="0" w:line="240" w:lineRule="auto"/>
        <w:rPr>
          <w:rFonts w:ascii="Calibri" w:hAnsi="Calibri" w:cs="Calibri"/>
          <w:color w:val="000000"/>
        </w:rPr>
      </w:pPr>
    </w:p>
    <w:p w:rsidR="002E1EBD" w:rsidRDefault="002E1EBD" w:rsidP="002E1EBD">
      <w:pPr>
        <w:autoSpaceDE w:val="0"/>
        <w:autoSpaceDN w:val="0"/>
        <w:adjustRightInd w:val="0"/>
        <w:spacing w:after="0" w:line="240" w:lineRule="auto"/>
        <w:rPr>
          <w:rFonts w:ascii="Calibri" w:hAnsi="Calibri" w:cs="Calibri"/>
          <w:color w:val="000000"/>
        </w:rPr>
      </w:pPr>
      <w:r w:rsidRPr="002E1EBD">
        <w:rPr>
          <w:rFonts w:ascii="Times New Roman" w:hAnsi="Times New Roman" w:cs="Times New Roman"/>
          <w:color w:val="000000"/>
        </w:rPr>
        <w:t xml:space="preserve">¾ </w:t>
      </w:r>
      <w:r w:rsidRPr="002E1EBD">
        <w:rPr>
          <w:rFonts w:ascii="Calibri" w:hAnsi="Calibri" w:cs="Calibri"/>
          <w:b/>
          <w:bCs/>
          <w:i/>
          <w:iCs/>
          <w:color w:val="000000"/>
        </w:rPr>
        <w:t>Do not accept clients with identity matching persons known to have criminal background</w:t>
      </w:r>
      <w:r w:rsidRPr="002E1EBD">
        <w:rPr>
          <w:rFonts w:ascii="Calibri" w:hAnsi="Calibri" w:cs="Calibri"/>
          <w:color w:val="000000"/>
        </w:rPr>
        <w:t xml:space="preserve">: Check whether the client’s identify matches with any person having known criminal background or is not banned in any other manner, whether in terms of criminal or civil proceedings by any enforcement/regulatory agency worldwide </w:t>
      </w:r>
    </w:p>
    <w:p w:rsidR="009D3DA2" w:rsidRPr="002E1EBD" w:rsidRDefault="009D3DA2" w:rsidP="002E1EBD">
      <w:pPr>
        <w:autoSpaceDE w:val="0"/>
        <w:autoSpaceDN w:val="0"/>
        <w:adjustRightInd w:val="0"/>
        <w:spacing w:after="0" w:line="240" w:lineRule="auto"/>
        <w:rPr>
          <w:rFonts w:ascii="Calibri" w:hAnsi="Calibri" w:cs="Calibri"/>
          <w:color w:val="000000"/>
        </w:rPr>
      </w:pPr>
    </w:p>
    <w:p w:rsidR="002E1EBD" w:rsidRDefault="002E1EBD" w:rsidP="002E1EBD">
      <w:pPr>
        <w:autoSpaceDE w:val="0"/>
        <w:autoSpaceDN w:val="0"/>
        <w:adjustRightInd w:val="0"/>
        <w:spacing w:after="0" w:line="240" w:lineRule="auto"/>
        <w:rPr>
          <w:rFonts w:ascii="Calibri" w:hAnsi="Calibri" w:cs="Calibri"/>
          <w:color w:val="000000"/>
        </w:rPr>
      </w:pPr>
      <w:r w:rsidRPr="002E1EBD">
        <w:rPr>
          <w:rFonts w:ascii="Times New Roman" w:hAnsi="Times New Roman" w:cs="Times New Roman"/>
          <w:color w:val="000000"/>
        </w:rPr>
        <w:t xml:space="preserve">¾ </w:t>
      </w:r>
      <w:r w:rsidRPr="002E1EBD">
        <w:rPr>
          <w:rFonts w:ascii="Calibri" w:hAnsi="Calibri" w:cs="Calibri"/>
          <w:b/>
          <w:bCs/>
          <w:i/>
          <w:iCs/>
          <w:color w:val="000000"/>
        </w:rPr>
        <w:t>Be careful while accepting Clients of Special category</w:t>
      </w:r>
      <w:r w:rsidRPr="002E1EBD">
        <w:rPr>
          <w:rFonts w:ascii="Calibri" w:hAnsi="Calibri" w:cs="Calibri"/>
          <w:color w:val="000000"/>
        </w:rPr>
        <w:t xml:space="preserve">: We should be careful while accepting clients of special category like NRIs, HNIs, Trust, Charities, NGOs, Politically Exposed Persons (PEP), persons of foreign origin, companies having closed share holding/ownership, companies dealing in foreign currency, shell companies, overseas entities, clients in high risk countries, non face to face clients, clients with dubious background. Current/Former Head of State, Current/Former senior high profile politician, Companies offering foreign exchange, etc.) or clients from high‐risk countries (like Libya, Pakistan, Afghanistan, etc.) or clients belonging to countries where corruption/fraud level is high (like Nigeria, Burma,etc). Scrutinize minutely the records / documents pertaining to clients belonging to aforesaid category </w:t>
      </w:r>
    </w:p>
    <w:p w:rsidR="009D3DA2" w:rsidRPr="002E1EBD" w:rsidRDefault="009D3DA2" w:rsidP="002E1EBD">
      <w:pPr>
        <w:autoSpaceDE w:val="0"/>
        <w:autoSpaceDN w:val="0"/>
        <w:adjustRightInd w:val="0"/>
        <w:spacing w:after="0" w:line="240" w:lineRule="auto"/>
        <w:rPr>
          <w:rFonts w:ascii="Calibri" w:hAnsi="Calibri" w:cs="Calibri"/>
          <w:color w:val="000000"/>
        </w:rPr>
      </w:pPr>
    </w:p>
    <w:p w:rsidR="002E1EBD" w:rsidRDefault="002E1EBD" w:rsidP="002E1EBD">
      <w:pPr>
        <w:autoSpaceDE w:val="0"/>
        <w:autoSpaceDN w:val="0"/>
        <w:adjustRightInd w:val="0"/>
        <w:spacing w:after="0" w:line="240" w:lineRule="auto"/>
        <w:rPr>
          <w:rFonts w:ascii="Calibri" w:hAnsi="Calibri" w:cs="Calibri"/>
          <w:color w:val="000000"/>
        </w:rPr>
      </w:pPr>
      <w:r w:rsidRPr="002E1EBD">
        <w:rPr>
          <w:rFonts w:ascii="Times New Roman" w:hAnsi="Times New Roman" w:cs="Times New Roman"/>
          <w:color w:val="000000"/>
        </w:rPr>
        <w:t xml:space="preserve">¾ </w:t>
      </w:r>
      <w:r w:rsidRPr="002E1EBD">
        <w:rPr>
          <w:rFonts w:ascii="Calibri" w:hAnsi="Calibri" w:cs="Calibri"/>
          <w:b/>
          <w:bCs/>
          <w:i/>
          <w:iCs/>
          <w:color w:val="000000"/>
        </w:rPr>
        <w:t>Do not accept client registration forms which are suspected to be fictitious</w:t>
      </w:r>
      <w:r w:rsidRPr="002E1EBD">
        <w:rPr>
          <w:rFonts w:ascii="Calibri" w:hAnsi="Calibri" w:cs="Calibri"/>
          <w:color w:val="000000"/>
        </w:rPr>
        <w:t xml:space="preserve">: Ensure that no account is being opened in a fictitious / benami name or on an anonymous basis. </w:t>
      </w:r>
    </w:p>
    <w:p w:rsidR="009D3DA2" w:rsidRPr="002E1EBD" w:rsidRDefault="009D3DA2" w:rsidP="002E1EBD">
      <w:pPr>
        <w:autoSpaceDE w:val="0"/>
        <w:autoSpaceDN w:val="0"/>
        <w:adjustRightInd w:val="0"/>
        <w:spacing w:after="0" w:line="240" w:lineRule="auto"/>
        <w:rPr>
          <w:rFonts w:ascii="Calibri" w:hAnsi="Calibri" w:cs="Calibri"/>
          <w:color w:val="000000"/>
        </w:rPr>
      </w:pPr>
    </w:p>
    <w:p w:rsidR="002E1EBD" w:rsidRDefault="002E1EBD" w:rsidP="002E1EBD">
      <w:pPr>
        <w:autoSpaceDE w:val="0"/>
        <w:autoSpaceDN w:val="0"/>
        <w:adjustRightInd w:val="0"/>
        <w:spacing w:after="0" w:line="240" w:lineRule="auto"/>
        <w:rPr>
          <w:rFonts w:ascii="Calibri" w:hAnsi="Calibri" w:cs="Calibri"/>
          <w:color w:val="000000"/>
        </w:rPr>
      </w:pPr>
      <w:r w:rsidRPr="002E1EBD">
        <w:rPr>
          <w:rFonts w:ascii="Times New Roman" w:hAnsi="Times New Roman" w:cs="Times New Roman"/>
          <w:color w:val="000000"/>
        </w:rPr>
        <w:t xml:space="preserve">¾ </w:t>
      </w:r>
      <w:r w:rsidRPr="002E1EBD">
        <w:rPr>
          <w:rFonts w:ascii="Calibri" w:hAnsi="Calibri" w:cs="Calibri"/>
          <w:b/>
          <w:bCs/>
          <w:i/>
          <w:iCs/>
          <w:color w:val="000000"/>
        </w:rPr>
        <w:t>Do not compromise on submission of mandatory information/ documents</w:t>
      </w:r>
      <w:r w:rsidRPr="002E1EBD">
        <w:rPr>
          <w:rFonts w:ascii="Calibri" w:hAnsi="Calibri" w:cs="Calibri"/>
          <w:color w:val="000000"/>
        </w:rPr>
        <w:t xml:space="preserve">: Client’s account should be opened only on receipt of mandatory information along with authentic supporting documents as per the regulatory guidelines. Do not open the accounts where the client refuses to provide information/documents and we should have sufficient reason to reject the client towards this reluctance. </w:t>
      </w:r>
    </w:p>
    <w:p w:rsidR="009D3DA2" w:rsidRDefault="009D3DA2" w:rsidP="002E1EBD">
      <w:pPr>
        <w:autoSpaceDE w:val="0"/>
        <w:autoSpaceDN w:val="0"/>
        <w:adjustRightInd w:val="0"/>
        <w:spacing w:after="0" w:line="240" w:lineRule="auto"/>
        <w:rPr>
          <w:rFonts w:ascii="Calibri" w:hAnsi="Calibri" w:cs="Calibri"/>
          <w:color w:val="000000"/>
        </w:rPr>
      </w:pPr>
    </w:p>
    <w:p w:rsidR="009D3DA2" w:rsidRDefault="009D3DA2" w:rsidP="002E1EBD">
      <w:pPr>
        <w:autoSpaceDE w:val="0"/>
        <w:autoSpaceDN w:val="0"/>
        <w:adjustRightInd w:val="0"/>
        <w:spacing w:after="0" w:line="240" w:lineRule="auto"/>
        <w:rPr>
          <w:rFonts w:ascii="Calibri" w:hAnsi="Calibri" w:cs="Calibri"/>
          <w:color w:val="000000"/>
        </w:rPr>
      </w:pPr>
    </w:p>
    <w:p w:rsidR="009D3DA2" w:rsidRDefault="009D3DA2" w:rsidP="002E1EBD">
      <w:pPr>
        <w:autoSpaceDE w:val="0"/>
        <w:autoSpaceDN w:val="0"/>
        <w:adjustRightInd w:val="0"/>
        <w:spacing w:after="0" w:line="240" w:lineRule="auto"/>
        <w:rPr>
          <w:rFonts w:ascii="Calibri" w:hAnsi="Calibri" w:cs="Calibri"/>
          <w:color w:val="000000"/>
        </w:rPr>
      </w:pPr>
    </w:p>
    <w:p w:rsidR="009D3DA2" w:rsidRDefault="009D3DA2" w:rsidP="002E1EBD">
      <w:pPr>
        <w:autoSpaceDE w:val="0"/>
        <w:autoSpaceDN w:val="0"/>
        <w:adjustRightInd w:val="0"/>
        <w:spacing w:after="0" w:line="240" w:lineRule="auto"/>
        <w:rPr>
          <w:rFonts w:ascii="Calibri" w:hAnsi="Calibri" w:cs="Calibri"/>
          <w:color w:val="000000"/>
        </w:rPr>
      </w:pPr>
    </w:p>
    <w:p w:rsidR="009D3DA2" w:rsidRPr="002E1EBD" w:rsidRDefault="009D3DA2" w:rsidP="002E1EBD">
      <w:pPr>
        <w:autoSpaceDE w:val="0"/>
        <w:autoSpaceDN w:val="0"/>
        <w:adjustRightInd w:val="0"/>
        <w:spacing w:after="0" w:line="240" w:lineRule="auto"/>
        <w:rPr>
          <w:rFonts w:ascii="Calibri" w:hAnsi="Calibri" w:cs="Calibri"/>
          <w:color w:val="000000"/>
        </w:rPr>
      </w:pPr>
    </w:p>
    <w:p w:rsidR="002E1EBD" w:rsidRDefault="002E1EBD" w:rsidP="009D3DA2">
      <w:pPr>
        <w:rPr>
          <w:rFonts w:ascii="Calibri" w:hAnsi="Calibri" w:cs="Calibri"/>
          <w:b/>
          <w:bCs/>
          <w:color w:val="000000"/>
        </w:rPr>
      </w:pPr>
      <w:r w:rsidRPr="002E1EBD">
        <w:rPr>
          <w:rFonts w:ascii="Calibri" w:hAnsi="Calibri" w:cs="Calibri"/>
          <w:b/>
          <w:bCs/>
          <w:color w:val="000000"/>
        </w:rPr>
        <w:t>Extract of Policy on Anti Money Laundering –</w:t>
      </w:r>
      <w:r w:rsidR="009D3DA2">
        <w:rPr>
          <w:rFonts w:ascii="Calibri" w:hAnsi="Calibri" w:cs="Calibri"/>
          <w:b/>
          <w:bCs/>
          <w:color w:val="000000"/>
        </w:rPr>
        <w:t xml:space="preserve">                                                                             </w:t>
      </w:r>
      <w:r w:rsidRPr="002E1EBD">
        <w:rPr>
          <w:rFonts w:ascii="Calibri" w:hAnsi="Calibri" w:cs="Calibri"/>
          <w:b/>
          <w:bCs/>
          <w:color w:val="000000"/>
        </w:rPr>
        <w:t>Page 4 of 9</w:t>
      </w:r>
    </w:p>
    <w:p w:rsidR="00BD4268" w:rsidRDefault="00BD4268" w:rsidP="009D3DA2">
      <w:pPr>
        <w:rPr>
          <w:rFonts w:ascii="Calibri" w:hAnsi="Calibri" w:cs="Calibri"/>
          <w:b/>
          <w:bCs/>
          <w:color w:val="000000"/>
        </w:rPr>
      </w:pPr>
    </w:p>
    <w:p w:rsidR="00BD4268" w:rsidRDefault="00BD4268" w:rsidP="00BD4268">
      <w:pPr>
        <w:autoSpaceDE w:val="0"/>
        <w:autoSpaceDN w:val="0"/>
        <w:adjustRightInd w:val="0"/>
        <w:spacing w:after="0" w:line="240" w:lineRule="auto"/>
        <w:rPr>
          <w:rFonts w:ascii="Calibri" w:hAnsi="Calibri" w:cs="Calibri"/>
          <w:color w:val="000000"/>
        </w:rPr>
      </w:pPr>
      <w:r w:rsidRPr="00BD4268">
        <w:rPr>
          <w:rFonts w:ascii="Calibri" w:hAnsi="Calibri" w:cs="Calibri"/>
          <w:color w:val="000000"/>
        </w:rPr>
        <w:lastRenderedPageBreak/>
        <w:t xml:space="preserve">7.2. Customer Identification Procedure (FOR NEW CLIENTS) </w:t>
      </w:r>
    </w:p>
    <w:p w:rsidR="00066853" w:rsidRPr="00BD4268" w:rsidRDefault="00066853" w:rsidP="00BD4268">
      <w:pPr>
        <w:autoSpaceDE w:val="0"/>
        <w:autoSpaceDN w:val="0"/>
        <w:adjustRightInd w:val="0"/>
        <w:spacing w:after="0" w:line="240" w:lineRule="auto"/>
        <w:rPr>
          <w:rFonts w:ascii="Calibri" w:hAnsi="Calibri" w:cs="Calibri"/>
          <w:color w:val="000000"/>
        </w:rPr>
      </w:pPr>
    </w:p>
    <w:p w:rsidR="00BD4268" w:rsidRDefault="00BD4268" w:rsidP="00BD4268">
      <w:pPr>
        <w:autoSpaceDE w:val="0"/>
        <w:autoSpaceDN w:val="0"/>
        <w:adjustRightInd w:val="0"/>
        <w:spacing w:after="0" w:line="240" w:lineRule="auto"/>
        <w:rPr>
          <w:rFonts w:ascii="Calibri" w:hAnsi="Calibri" w:cs="Calibri"/>
          <w:color w:val="000000"/>
        </w:rPr>
      </w:pPr>
      <w:r w:rsidRPr="00BD4268">
        <w:rPr>
          <w:rFonts w:ascii="Calibri" w:hAnsi="Calibri" w:cs="Calibri"/>
          <w:b/>
          <w:bCs/>
          <w:i/>
          <w:iCs/>
          <w:color w:val="000000"/>
        </w:rPr>
        <w:t>Objective</w:t>
      </w:r>
      <w:r w:rsidRPr="00BD4268">
        <w:rPr>
          <w:rFonts w:ascii="Calibri" w:hAnsi="Calibri" w:cs="Calibri"/>
          <w:color w:val="000000"/>
        </w:rPr>
        <w:t xml:space="preserve">: To have a mechanism in place to establish identity of the client along with firm proof of address to prevent opening of any account which is fictitious / benami / anonymous in nature. </w:t>
      </w:r>
    </w:p>
    <w:p w:rsidR="00066853" w:rsidRPr="00BD4268" w:rsidRDefault="00066853" w:rsidP="00BD4268">
      <w:pPr>
        <w:autoSpaceDE w:val="0"/>
        <w:autoSpaceDN w:val="0"/>
        <w:adjustRightInd w:val="0"/>
        <w:spacing w:after="0" w:line="240" w:lineRule="auto"/>
        <w:rPr>
          <w:rFonts w:ascii="Calibri" w:hAnsi="Calibri" w:cs="Calibri"/>
          <w:color w:val="000000"/>
        </w:rPr>
      </w:pPr>
    </w:p>
    <w:p w:rsidR="00BD4268" w:rsidRDefault="00BD4268" w:rsidP="00BD4268">
      <w:pPr>
        <w:autoSpaceDE w:val="0"/>
        <w:autoSpaceDN w:val="0"/>
        <w:adjustRightInd w:val="0"/>
        <w:spacing w:after="0" w:line="240" w:lineRule="auto"/>
        <w:rPr>
          <w:rFonts w:ascii="Calibri" w:hAnsi="Calibri" w:cs="Calibri"/>
          <w:color w:val="000000"/>
        </w:rPr>
      </w:pPr>
      <w:r w:rsidRPr="00BD4268">
        <w:rPr>
          <w:rFonts w:ascii="Calibri" w:hAnsi="Calibri" w:cs="Calibri"/>
          <w:color w:val="000000"/>
        </w:rPr>
        <w:t xml:space="preserve">7.2.1. Documents which can be relied upon: </w:t>
      </w:r>
    </w:p>
    <w:p w:rsidR="00686BEF" w:rsidRPr="00BD4268" w:rsidRDefault="00686BEF" w:rsidP="00BD4268">
      <w:pPr>
        <w:autoSpaceDE w:val="0"/>
        <w:autoSpaceDN w:val="0"/>
        <w:adjustRightInd w:val="0"/>
        <w:spacing w:after="0" w:line="240" w:lineRule="auto"/>
        <w:rPr>
          <w:rFonts w:ascii="Calibri" w:hAnsi="Calibri" w:cs="Calibri"/>
          <w:color w:val="000000"/>
        </w:rPr>
      </w:pPr>
    </w:p>
    <w:p w:rsid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i/>
          <w:iCs/>
          <w:color w:val="000000"/>
        </w:rPr>
        <w:t>PAN Card</w:t>
      </w:r>
      <w:r w:rsidRPr="00BD4268">
        <w:rPr>
          <w:rFonts w:ascii="Calibri" w:hAnsi="Calibri" w:cs="Calibri"/>
          <w:color w:val="000000"/>
        </w:rPr>
        <w:t xml:space="preserve">: PAN card is mandatory and is most reliable document as only one card is issued to an individual and we can independently check its genuineness through IT website. </w:t>
      </w:r>
    </w:p>
    <w:p w:rsidR="00686BEF" w:rsidRPr="00BD4268" w:rsidRDefault="00686BEF" w:rsidP="00BD4268">
      <w:pPr>
        <w:autoSpaceDE w:val="0"/>
        <w:autoSpaceDN w:val="0"/>
        <w:adjustRightInd w:val="0"/>
        <w:spacing w:after="0" w:line="240" w:lineRule="auto"/>
        <w:rPr>
          <w:rFonts w:ascii="Calibri" w:hAnsi="Calibri" w:cs="Calibri"/>
          <w:color w:val="000000"/>
        </w:rPr>
      </w:pPr>
    </w:p>
    <w:p w:rsid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i/>
          <w:iCs/>
          <w:color w:val="000000"/>
        </w:rPr>
        <w:t>IDENTITY Proof</w:t>
      </w:r>
      <w:r w:rsidRPr="00BD4268">
        <w:rPr>
          <w:rFonts w:ascii="Calibri" w:hAnsi="Calibri" w:cs="Calibri"/>
          <w:color w:val="000000"/>
        </w:rPr>
        <w:t xml:space="preserve">: PAN Card itself can serve as proof of identity. However, in case PAN card carries an old photograph of the holder, which does not match current facial features of the client, we should take other identity proof in form of Voter’s Identity card, Passport, Ration Card or any Government/PSU/Bank issued photo identity card. </w:t>
      </w:r>
    </w:p>
    <w:p w:rsidR="00686BEF" w:rsidRPr="00BD4268" w:rsidRDefault="00686BEF" w:rsidP="00BD4268">
      <w:pPr>
        <w:autoSpaceDE w:val="0"/>
        <w:autoSpaceDN w:val="0"/>
        <w:adjustRightInd w:val="0"/>
        <w:spacing w:after="0" w:line="240" w:lineRule="auto"/>
        <w:rPr>
          <w:rFonts w:ascii="Calibri" w:hAnsi="Calibri" w:cs="Calibri"/>
          <w:color w:val="000000"/>
        </w:rPr>
      </w:pPr>
    </w:p>
    <w:p w:rsidR="00BD4268" w:rsidRP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i/>
          <w:iCs/>
          <w:color w:val="000000"/>
        </w:rPr>
        <w:t>ADDRESS Proof</w:t>
      </w:r>
      <w:r w:rsidRPr="00BD4268">
        <w:rPr>
          <w:rFonts w:ascii="Calibri" w:hAnsi="Calibri" w:cs="Calibri"/>
          <w:color w:val="000000"/>
        </w:rPr>
        <w:t xml:space="preserve">: For valid address proof we can rely on Voter’s Identity Card, Passport, Bank </w:t>
      </w:r>
    </w:p>
    <w:p w:rsidR="00BD4268" w:rsidRDefault="00BD4268" w:rsidP="00BD4268">
      <w:pPr>
        <w:autoSpaceDE w:val="0"/>
        <w:autoSpaceDN w:val="0"/>
        <w:adjustRightInd w:val="0"/>
        <w:spacing w:after="0" w:line="240" w:lineRule="auto"/>
        <w:rPr>
          <w:rFonts w:ascii="Calibri" w:hAnsi="Calibri" w:cs="Calibri"/>
          <w:color w:val="000000"/>
        </w:rPr>
      </w:pPr>
      <w:r w:rsidRPr="00BD4268">
        <w:rPr>
          <w:rFonts w:ascii="Calibri" w:hAnsi="Calibri" w:cs="Calibri"/>
          <w:color w:val="000000"/>
        </w:rPr>
        <w:t xml:space="preserve">Statement, Ration card and latest Electricity/telephone bill in the name of the client. </w:t>
      </w:r>
    </w:p>
    <w:p w:rsidR="00686BEF" w:rsidRPr="00BD4268" w:rsidRDefault="00686BEF" w:rsidP="00BD4268">
      <w:pPr>
        <w:autoSpaceDE w:val="0"/>
        <w:autoSpaceDN w:val="0"/>
        <w:adjustRightInd w:val="0"/>
        <w:spacing w:after="0" w:line="240" w:lineRule="auto"/>
        <w:rPr>
          <w:rFonts w:ascii="Calibri" w:hAnsi="Calibri" w:cs="Calibri"/>
          <w:color w:val="000000"/>
        </w:rPr>
      </w:pPr>
    </w:p>
    <w:p w:rsidR="00BD4268" w:rsidRDefault="00BD4268" w:rsidP="00BD4268">
      <w:pPr>
        <w:autoSpaceDE w:val="0"/>
        <w:autoSpaceDN w:val="0"/>
        <w:adjustRightInd w:val="0"/>
        <w:spacing w:after="0" w:line="240" w:lineRule="auto"/>
        <w:rPr>
          <w:rFonts w:ascii="Calibri" w:hAnsi="Calibri" w:cs="Calibri"/>
          <w:color w:val="000000"/>
        </w:rPr>
      </w:pPr>
      <w:r w:rsidRPr="00BD4268">
        <w:rPr>
          <w:rFonts w:ascii="Calibri" w:hAnsi="Calibri" w:cs="Calibri"/>
          <w:color w:val="000000"/>
        </w:rPr>
        <w:t xml:space="preserve">7.2.2. Documents to be obtained as part of customer identification procedure for new clients: </w:t>
      </w:r>
    </w:p>
    <w:p w:rsidR="00686BEF" w:rsidRPr="00BD4268" w:rsidRDefault="00686BEF" w:rsidP="00BD4268">
      <w:pPr>
        <w:autoSpaceDE w:val="0"/>
        <w:autoSpaceDN w:val="0"/>
        <w:adjustRightInd w:val="0"/>
        <w:spacing w:after="0" w:line="240" w:lineRule="auto"/>
        <w:rPr>
          <w:rFonts w:ascii="Calibri" w:hAnsi="Calibri" w:cs="Calibri"/>
          <w:color w:val="000000"/>
        </w:rPr>
      </w:pPr>
    </w:p>
    <w:p w:rsidR="00BD4268" w:rsidRDefault="00BD4268" w:rsidP="00BD4268">
      <w:pPr>
        <w:autoSpaceDE w:val="0"/>
        <w:autoSpaceDN w:val="0"/>
        <w:adjustRightInd w:val="0"/>
        <w:spacing w:after="0" w:line="240" w:lineRule="auto"/>
        <w:rPr>
          <w:rFonts w:ascii="Calibri" w:hAnsi="Calibri" w:cs="Calibri"/>
          <w:i/>
          <w:iCs/>
          <w:color w:val="000000"/>
        </w:rPr>
      </w:pPr>
      <w:r w:rsidRPr="00BD4268">
        <w:rPr>
          <w:rFonts w:ascii="Calibri" w:hAnsi="Calibri" w:cs="Calibri"/>
          <w:i/>
          <w:iCs/>
          <w:color w:val="000000"/>
        </w:rPr>
        <w:t xml:space="preserve">a. In case of individuals, one copy of the following documents have to be obtained : </w:t>
      </w:r>
    </w:p>
    <w:p w:rsidR="00686BEF" w:rsidRPr="00BD4268" w:rsidRDefault="00686BEF" w:rsidP="00BD4268">
      <w:pPr>
        <w:autoSpaceDE w:val="0"/>
        <w:autoSpaceDN w:val="0"/>
        <w:adjustRightInd w:val="0"/>
        <w:spacing w:after="0" w:line="240" w:lineRule="auto"/>
        <w:rPr>
          <w:rFonts w:ascii="Calibri" w:hAnsi="Calibri" w:cs="Calibri"/>
          <w:color w:val="000000"/>
        </w:rPr>
      </w:pPr>
    </w:p>
    <w:p w:rsid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color w:val="000000"/>
        </w:rPr>
        <w:t xml:space="preserve">As PAN is mandatory, verify its genuineness with IT website and cross verify the PAN card copy with the original. [ Please put “verified with original” stamp as proof of verification ] </w:t>
      </w:r>
    </w:p>
    <w:p w:rsidR="00686BEF" w:rsidRPr="00BD4268" w:rsidRDefault="00686BEF" w:rsidP="00BD4268">
      <w:pPr>
        <w:autoSpaceDE w:val="0"/>
        <w:autoSpaceDN w:val="0"/>
        <w:adjustRightInd w:val="0"/>
        <w:spacing w:after="0" w:line="240" w:lineRule="auto"/>
        <w:rPr>
          <w:rFonts w:ascii="Calibri" w:hAnsi="Calibri" w:cs="Calibri"/>
          <w:color w:val="000000"/>
        </w:rPr>
      </w:pPr>
    </w:p>
    <w:p w:rsidR="00BD4268" w:rsidRP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color w:val="000000"/>
        </w:rPr>
        <w:t xml:space="preserve">Other proofs for identity are Voter’s Identity card, Passport, Ration Card or any </w:t>
      </w:r>
    </w:p>
    <w:p w:rsidR="00BD4268" w:rsidRDefault="00BD4268" w:rsidP="00BD4268">
      <w:pPr>
        <w:autoSpaceDE w:val="0"/>
        <w:autoSpaceDN w:val="0"/>
        <w:adjustRightInd w:val="0"/>
        <w:spacing w:after="0" w:line="240" w:lineRule="auto"/>
        <w:rPr>
          <w:rFonts w:ascii="Calibri" w:hAnsi="Calibri" w:cs="Calibri"/>
          <w:color w:val="000000"/>
        </w:rPr>
      </w:pPr>
      <w:r w:rsidRPr="00BD4268">
        <w:rPr>
          <w:rFonts w:ascii="Calibri" w:hAnsi="Calibri" w:cs="Calibri"/>
          <w:color w:val="000000"/>
        </w:rPr>
        <w:t xml:space="preserve">Government/PSU/Bank issued photo identity card or any other document prescribed by the regulatory authorities. </w:t>
      </w:r>
    </w:p>
    <w:p w:rsidR="00686BEF" w:rsidRPr="00BD4268" w:rsidRDefault="00686BEF" w:rsidP="00BD4268">
      <w:pPr>
        <w:autoSpaceDE w:val="0"/>
        <w:autoSpaceDN w:val="0"/>
        <w:adjustRightInd w:val="0"/>
        <w:spacing w:after="0" w:line="240" w:lineRule="auto"/>
        <w:rPr>
          <w:rFonts w:ascii="Calibri" w:hAnsi="Calibri" w:cs="Calibri"/>
          <w:color w:val="000000"/>
        </w:rPr>
      </w:pPr>
    </w:p>
    <w:p w:rsid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color w:val="000000"/>
        </w:rPr>
        <w:t xml:space="preserve">Address proof in the form of Voter’s Identity Card, Passport, Bank Statement, Ration card and latest Electricity/telephone bill in the name of the client or any other document prescribed by the regulatory authorities. </w:t>
      </w:r>
    </w:p>
    <w:p w:rsidR="00686BEF" w:rsidRPr="00BD4268" w:rsidRDefault="00686BEF" w:rsidP="00BD4268">
      <w:pPr>
        <w:autoSpaceDE w:val="0"/>
        <w:autoSpaceDN w:val="0"/>
        <w:adjustRightInd w:val="0"/>
        <w:spacing w:after="0" w:line="240" w:lineRule="auto"/>
        <w:rPr>
          <w:rFonts w:ascii="Calibri" w:hAnsi="Calibri" w:cs="Calibri"/>
          <w:color w:val="000000"/>
        </w:rPr>
      </w:pPr>
    </w:p>
    <w:p w:rsidR="00BD4268" w:rsidRDefault="00BD4268" w:rsidP="00BD4268">
      <w:pPr>
        <w:autoSpaceDE w:val="0"/>
        <w:autoSpaceDN w:val="0"/>
        <w:adjustRightInd w:val="0"/>
        <w:spacing w:after="0" w:line="240" w:lineRule="auto"/>
        <w:rPr>
          <w:rFonts w:ascii="Calibri" w:hAnsi="Calibri" w:cs="Calibri"/>
          <w:i/>
          <w:iCs/>
          <w:color w:val="000000"/>
        </w:rPr>
      </w:pPr>
      <w:r w:rsidRPr="00BD4268">
        <w:rPr>
          <w:rFonts w:ascii="Calibri" w:hAnsi="Calibri" w:cs="Calibri"/>
          <w:i/>
          <w:iCs/>
          <w:color w:val="000000"/>
        </w:rPr>
        <w:t xml:space="preserve">b. In case of corporates, one certified copy of the following documents must be obtained: </w:t>
      </w:r>
    </w:p>
    <w:p w:rsidR="00686BEF" w:rsidRPr="00BD4268" w:rsidRDefault="00686BEF" w:rsidP="00BD4268">
      <w:pPr>
        <w:autoSpaceDE w:val="0"/>
        <w:autoSpaceDN w:val="0"/>
        <w:adjustRightInd w:val="0"/>
        <w:spacing w:after="0" w:line="240" w:lineRule="auto"/>
        <w:rPr>
          <w:rFonts w:ascii="Calibri" w:hAnsi="Calibri" w:cs="Calibri"/>
          <w:color w:val="000000"/>
        </w:rPr>
      </w:pPr>
    </w:p>
    <w:p w:rsidR="00BD4268" w:rsidRP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color w:val="000000"/>
        </w:rPr>
        <w:t xml:space="preserve">Copy of the Registration/Incorporation Certificate </w:t>
      </w:r>
    </w:p>
    <w:p w:rsidR="00BD4268" w:rsidRP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color w:val="000000"/>
        </w:rPr>
        <w:t xml:space="preserve">Copy of the Memorandum &amp; Articles of the Association </w:t>
      </w:r>
    </w:p>
    <w:p w:rsidR="00BD4268" w:rsidRP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color w:val="000000"/>
        </w:rPr>
        <w:t xml:space="preserve">Copy of the PAN card and the Director Index No. (DIN) </w:t>
      </w:r>
    </w:p>
    <w:p w:rsidR="00BD4268" w:rsidRP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color w:val="000000"/>
        </w:rPr>
        <w:t xml:space="preserve">Copy of the latest audited Annual Statements of the corporate client </w:t>
      </w:r>
    </w:p>
    <w:p w:rsidR="00BD4268" w:rsidRP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color w:val="000000"/>
        </w:rPr>
        <w:t xml:space="preserve">Latest Net worth Certificate </w:t>
      </w:r>
    </w:p>
    <w:p w:rsidR="00BD4268" w:rsidRP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color w:val="000000"/>
        </w:rPr>
        <w:t xml:space="preserve">Latest Income Tax return filed. </w:t>
      </w:r>
    </w:p>
    <w:p w:rsidR="00BD4268" w:rsidRP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color w:val="000000"/>
        </w:rPr>
        <w:t xml:space="preserve">Board Resolution for appointment of the Authorized Person who will operate the account. </w:t>
      </w:r>
    </w:p>
    <w:p w:rsidR="00BD4268" w:rsidRDefault="00BD4268" w:rsidP="00BD4268">
      <w:pPr>
        <w:autoSpaceDE w:val="0"/>
        <w:autoSpaceDN w:val="0"/>
        <w:adjustRightInd w:val="0"/>
        <w:spacing w:after="0" w:line="240" w:lineRule="auto"/>
        <w:rPr>
          <w:rFonts w:ascii="Calibri" w:hAnsi="Calibri" w:cs="Calibri"/>
          <w:color w:val="000000"/>
        </w:rPr>
      </w:pPr>
      <w:r w:rsidRPr="00BD4268">
        <w:rPr>
          <w:rFonts w:ascii="Times New Roman" w:hAnsi="Times New Roman" w:cs="Times New Roman"/>
          <w:color w:val="000000"/>
        </w:rPr>
        <w:t xml:space="preserve">¾ </w:t>
      </w:r>
      <w:r w:rsidRPr="00BD4268">
        <w:rPr>
          <w:rFonts w:ascii="Calibri" w:hAnsi="Calibri" w:cs="Calibri"/>
          <w:color w:val="000000"/>
        </w:rPr>
        <w:t xml:space="preserve">Proof of address and identity of Authorized Person </w:t>
      </w:r>
    </w:p>
    <w:p w:rsidR="00686BEF" w:rsidRDefault="00686BEF" w:rsidP="00BD4268">
      <w:pPr>
        <w:autoSpaceDE w:val="0"/>
        <w:autoSpaceDN w:val="0"/>
        <w:adjustRightInd w:val="0"/>
        <w:spacing w:after="0" w:line="240" w:lineRule="auto"/>
        <w:rPr>
          <w:rFonts w:ascii="Calibri" w:hAnsi="Calibri" w:cs="Calibri"/>
          <w:color w:val="000000"/>
        </w:rPr>
      </w:pPr>
    </w:p>
    <w:p w:rsidR="00686BEF" w:rsidRDefault="00686BEF" w:rsidP="00BD4268">
      <w:pPr>
        <w:autoSpaceDE w:val="0"/>
        <w:autoSpaceDN w:val="0"/>
        <w:adjustRightInd w:val="0"/>
        <w:spacing w:after="0" w:line="240" w:lineRule="auto"/>
        <w:rPr>
          <w:rFonts w:ascii="Calibri" w:hAnsi="Calibri" w:cs="Calibri"/>
          <w:color w:val="000000"/>
        </w:rPr>
      </w:pPr>
    </w:p>
    <w:p w:rsidR="00686BEF" w:rsidRPr="00BD4268" w:rsidRDefault="00686BEF" w:rsidP="00BD4268">
      <w:pPr>
        <w:autoSpaceDE w:val="0"/>
        <w:autoSpaceDN w:val="0"/>
        <w:adjustRightInd w:val="0"/>
        <w:spacing w:after="0" w:line="240" w:lineRule="auto"/>
        <w:rPr>
          <w:rFonts w:ascii="Calibri" w:hAnsi="Calibri" w:cs="Calibri"/>
          <w:color w:val="000000"/>
        </w:rPr>
      </w:pPr>
    </w:p>
    <w:p w:rsidR="00BD4268" w:rsidRDefault="00BD4268" w:rsidP="00686BEF">
      <w:pPr>
        <w:rPr>
          <w:rFonts w:ascii="Calibri" w:hAnsi="Calibri" w:cs="Calibri"/>
          <w:b/>
          <w:bCs/>
          <w:color w:val="000000"/>
        </w:rPr>
      </w:pPr>
      <w:r w:rsidRPr="00BD4268">
        <w:rPr>
          <w:rFonts w:ascii="Calibri" w:hAnsi="Calibri" w:cs="Calibri"/>
          <w:b/>
          <w:bCs/>
          <w:color w:val="000000"/>
        </w:rPr>
        <w:t>Extract of Policy on Anti Money Laundering –</w:t>
      </w:r>
      <w:r w:rsidR="00686BEF">
        <w:rPr>
          <w:rFonts w:ascii="Calibri" w:hAnsi="Calibri" w:cs="Calibri"/>
          <w:b/>
          <w:bCs/>
          <w:color w:val="000000"/>
        </w:rPr>
        <w:t xml:space="preserve">                                                                            </w:t>
      </w:r>
      <w:r w:rsidRPr="00BD4268">
        <w:rPr>
          <w:rFonts w:ascii="Calibri" w:hAnsi="Calibri" w:cs="Calibri"/>
          <w:b/>
          <w:bCs/>
          <w:color w:val="000000"/>
        </w:rPr>
        <w:t>Page 5 of 9</w:t>
      </w:r>
    </w:p>
    <w:p w:rsidR="0067028B" w:rsidRDefault="0067028B" w:rsidP="00B9386A">
      <w:pPr>
        <w:autoSpaceDE w:val="0"/>
        <w:autoSpaceDN w:val="0"/>
        <w:adjustRightInd w:val="0"/>
        <w:spacing w:after="0" w:line="240" w:lineRule="auto"/>
        <w:rPr>
          <w:rFonts w:ascii="Calibri" w:hAnsi="Calibri" w:cs="Calibri"/>
          <w:i/>
          <w:iCs/>
          <w:color w:val="000000"/>
        </w:rPr>
      </w:pPr>
    </w:p>
    <w:p w:rsidR="00B9386A" w:rsidRDefault="00B9386A" w:rsidP="00B9386A">
      <w:pPr>
        <w:autoSpaceDE w:val="0"/>
        <w:autoSpaceDN w:val="0"/>
        <w:adjustRightInd w:val="0"/>
        <w:spacing w:after="0" w:line="240" w:lineRule="auto"/>
        <w:rPr>
          <w:rFonts w:ascii="Calibri" w:hAnsi="Calibri" w:cs="Calibri"/>
          <w:i/>
          <w:iCs/>
          <w:color w:val="000000"/>
        </w:rPr>
      </w:pPr>
      <w:r w:rsidRPr="00B9386A">
        <w:rPr>
          <w:rFonts w:ascii="Calibri" w:hAnsi="Calibri" w:cs="Calibri"/>
          <w:i/>
          <w:iCs/>
          <w:color w:val="000000"/>
        </w:rPr>
        <w:t xml:space="preserve">c. In case of partnership firm one certified copy of the following must be obtained: </w:t>
      </w:r>
    </w:p>
    <w:p w:rsidR="0067028B" w:rsidRPr="00B9386A" w:rsidRDefault="0067028B" w:rsidP="00B9386A">
      <w:pPr>
        <w:autoSpaceDE w:val="0"/>
        <w:autoSpaceDN w:val="0"/>
        <w:adjustRightInd w:val="0"/>
        <w:spacing w:after="0" w:line="240" w:lineRule="auto"/>
        <w:rPr>
          <w:rFonts w:ascii="Calibri" w:hAnsi="Calibri" w:cs="Calibri"/>
          <w:color w:val="000000"/>
        </w:rPr>
      </w:pP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Registration certificate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Partnership Deed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PAN card of partners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Authorization letter for the person authorized to open and operate the account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Proof of identity and address of the authorized person. </w:t>
      </w:r>
    </w:p>
    <w:p w:rsid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Annual statement/returns of the partnership firm </w:t>
      </w:r>
    </w:p>
    <w:p w:rsidR="0067028B" w:rsidRPr="00B9386A" w:rsidRDefault="0067028B" w:rsidP="00B9386A">
      <w:pPr>
        <w:autoSpaceDE w:val="0"/>
        <w:autoSpaceDN w:val="0"/>
        <w:adjustRightInd w:val="0"/>
        <w:spacing w:after="0" w:line="240" w:lineRule="auto"/>
        <w:rPr>
          <w:rFonts w:ascii="Calibri" w:hAnsi="Calibri" w:cs="Calibri"/>
          <w:color w:val="000000"/>
        </w:rPr>
      </w:pPr>
    </w:p>
    <w:p w:rsidR="00B9386A" w:rsidRDefault="00B9386A" w:rsidP="00B9386A">
      <w:pPr>
        <w:autoSpaceDE w:val="0"/>
        <w:autoSpaceDN w:val="0"/>
        <w:adjustRightInd w:val="0"/>
        <w:spacing w:after="0" w:line="240" w:lineRule="auto"/>
        <w:rPr>
          <w:rFonts w:ascii="Calibri" w:hAnsi="Calibri" w:cs="Calibri"/>
          <w:i/>
          <w:iCs/>
          <w:color w:val="000000"/>
        </w:rPr>
      </w:pPr>
      <w:r w:rsidRPr="00B9386A">
        <w:rPr>
          <w:rFonts w:ascii="Calibri" w:hAnsi="Calibri" w:cs="Calibri"/>
          <w:i/>
          <w:iCs/>
          <w:color w:val="000000"/>
        </w:rPr>
        <w:t xml:space="preserve">d. In case of a Trust, one certified copy of the following must be obtained: </w:t>
      </w:r>
    </w:p>
    <w:p w:rsidR="0067028B" w:rsidRPr="00B9386A" w:rsidRDefault="0067028B" w:rsidP="00B9386A">
      <w:pPr>
        <w:autoSpaceDE w:val="0"/>
        <w:autoSpaceDN w:val="0"/>
        <w:adjustRightInd w:val="0"/>
        <w:spacing w:after="0" w:line="240" w:lineRule="auto"/>
        <w:rPr>
          <w:rFonts w:ascii="Calibri" w:hAnsi="Calibri" w:cs="Calibri"/>
          <w:color w:val="000000"/>
        </w:rPr>
      </w:pP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Registration certificate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Trust Deed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PAN card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Authorization letter for the entity authorized to act on their behalf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Officially valid documents like PAN card, voters ID, passport, etc of person(s) authorized to </w:t>
      </w:r>
    </w:p>
    <w:p w:rsidR="0067028B" w:rsidRDefault="00B9386A" w:rsidP="00B9386A">
      <w:pPr>
        <w:autoSpaceDE w:val="0"/>
        <w:autoSpaceDN w:val="0"/>
        <w:adjustRightInd w:val="0"/>
        <w:spacing w:after="0" w:line="240" w:lineRule="auto"/>
        <w:rPr>
          <w:rFonts w:ascii="Calibri" w:hAnsi="Calibri" w:cs="Calibri"/>
          <w:color w:val="000000"/>
        </w:rPr>
      </w:pPr>
      <w:r w:rsidRPr="00B9386A">
        <w:rPr>
          <w:rFonts w:ascii="Calibri" w:hAnsi="Calibri" w:cs="Calibri"/>
          <w:color w:val="000000"/>
        </w:rPr>
        <w:t>transact on behalf of the Trust.</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Calibri" w:hAnsi="Calibri" w:cs="Calibri"/>
          <w:color w:val="000000"/>
        </w:rPr>
        <w:t xml:space="preserve"> </w:t>
      </w:r>
    </w:p>
    <w:p w:rsidR="00B9386A" w:rsidRDefault="00B9386A" w:rsidP="00B9386A">
      <w:pPr>
        <w:autoSpaceDE w:val="0"/>
        <w:autoSpaceDN w:val="0"/>
        <w:adjustRightInd w:val="0"/>
        <w:spacing w:after="0" w:line="240" w:lineRule="auto"/>
        <w:rPr>
          <w:rFonts w:ascii="Calibri" w:hAnsi="Calibri" w:cs="Calibri"/>
          <w:i/>
          <w:iCs/>
          <w:color w:val="000000"/>
        </w:rPr>
      </w:pPr>
      <w:r w:rsidRPr="00B9386A">
        <w:rPr>
          <w:rFonts w:ascii="Calibri" w:hAnsi="Calibri" w:cs="Calibri"/>
          <w:i/>
          <w:iCs/>
          <w:color w:val="000000"/>
        </w:rPr>
        <w:t xml:space="preserve">e. In case of unincorporated association or a body of individuals, one certified copy of the following must be obtained: </w:t>
      </w:r>
    </w:p>
    <w:p w:rsidR="0067028B" w:rsidRPr="00B9386A" w:rsidRDefault="0067028B" w:rsidP="00B9386A">
      <w:pPr>
        <w:autoSpaceDE w:val="0"/>
        <w:autoSpaceDN w:val="0"/>
        <w:adjustRightInd w:val="0"/>
        <w:spacing w:after="0" w:line="240" w:lineRule="auto"/>
        <w:rPr>
          <w:rFonts w:ascii="Calibri" w:hAnsi="Calibri" w:cs="Calibri"/>
          <w:color w:val="000000"/>
        </w:rPr>
      </w:pP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Resolution of the managing body of such association or body of individuals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PoA in favour of person authorized to transact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Officially valid documents like PAN card, voters ID, passport, etc of the person(s) authorized to transact </w:t>
      </w:r>
    </w:p>
    <w:p w:rsid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Any document required by Karvy to establish the legal existence of such an association or body of individuals. </w:t>
      </w:r>
    </w:p>
    <w:p w:rsidR="0067028B" w:rsidRPr="00B9386A" w:rsidRDefault="0067028B" w:rsidP="00B9386A">
      <w:pPr>
        <w:autoSpaceDE w:val="0"/>
        <w:autoSpaceDN w:val="0"/>
        <w:adjustRightInd w:val="0"/>
        <w:spacing w:after="0" w:line="240" w:lineRule="auto"/>
        <w:rPr>
          <w:rFonts w:ascii="Calibri" w:hAnsi="Calibri" w:cs="Calibri"/>
          <w:color w:val="000000"/>
        </w:rPr>
      </w:pPr>
    </w:p>
    <w:p w:rsidR="00B9386A" w:rsidRDefault="00B9386A" w:rsidP="00B9386A">
      <w:pPr>
        <w:autoSpaceDE w:val="0"/>
        <w:autoSpaceDN w:val="0"/>
        <w:adjustRightInd w:val="0"/>
        <w:spacing w:after="0" w:line="240" w:lineRule="auto"/>
        <w:rPr>
          <w:rFonts w:ascii="Calibri" w:hAnsi="Calibri" w:cs="Calibri"/>
          <w:i/>
          <w:iCs/>
          <w:color w:val="000000"/>
        </w:rPr>
      </w:pPr>
      <w:r w:rsidRPr="00B9386A">
        <w:rPr>
          <w:rFonts w:ascii="Calibri" w:hAnsi="Calibri" w:cs="Calibri"/>
          <w:i/>
          <w:iCs/>
          <w:color w:val="000000"/>
        </w:rPr>
        <w:t xml:space="preserve">f. In case of an NRI account ‐ Repatriable/non‐repatriable, the following documents are required: </w:t>
      </w:r>
    </w:p>
    <w:p w:rsidR="0067028B" w:rsidRPr="00B9386A" w:rsidRDefault="0067028B" w:rsidP="00B9386A">
      <w:pPr>
        <w:autoSpaceDE w:val="0"/>
        <w:autoSpaceDN w:val="0"/>
        <w:adjustRightInd w:val="0"/>
        <w:spacing w:after="0" w:line="240" w:lineRule="auto"/>
        <w:rPr>
          <w:rFonts w:ascii="Calibri" w:hAnsi="Calibri" w:cs="Calibri"/>
          <w:color w:val="000000"/>
        </w:rPr>
      </w:pP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Copy of the PIS permission issued by the bank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Copy of the passport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Copy of PAN card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Proof of overseas address and Indian address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Copy of the bank statement </w:t>
      </w:r>
    </w:p>
    <w:p w:rsidR="00B9386A" w:rsidRP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Copy of the demat statement </w:t>
      </w:r>
    </w:p>
    <w:p w:rsidR="00B9386A" w:rsidRDefault="00B9386A" w:rsidP="00B9386A">
      <w:pPr>
        <w:autoSpaceDE w:val="0"/>
        <w:autoSpaceDN w:val="0"/>
        <w:adjustRightInd w:val="0"/>
        <w:spacing w:after="0" w:line="240" w:lineRule="auto"/>
        <w:rPr>
          <w:rFonts w:ascii="Calibri" w:hAnsi="Calibri" w:cs="Calibri"/>
          <w:color w:val="000000"/>
        </w:rPr>
      </w:pPr>
      <w:r w:rsidRPr="00B9386A">
        <w:rPr>
          <w:rFonts w:ascii="Times New Roman" w:hAnsi="Times New Roman" w:cs="Times New Roman"/>
          <w:color w:val="000000"/>
        </w:rPr>
        <w:t xml:space="preserve">¾ </w:t>
      </w:r>
      <w:r w:rsidRPr="00B9386A">
        <w:rPr>
          <w:rFonts w:ascii="Calibri" w:hAnsi="Calibri" w:cs="Calibri"/>
          <w:color w:val="000000"/>
        </w:rPr>
        <w:t xml:space="preserve">If the account is handled through a mandate holder, copy of the valid PoA/mandate </w:t>
      </w:r>
    </w:p>
    <w:p w:rsidR="0067028B" w:rsidRDefault="0067028B" w:rsidP="00B9386A">
      <w:pPr>
        <w:autoSpaceDE w:val="0"/>
        <w:autoSpaceDN w:val="0"/>
        <w:adjustRightInd w:val="0"/>
        <w:spacing w:after="0" w:line="240" w:lineRule="auto"/>
        <w:rPr>
          <w:rFonts w:ascii="Calibri" w:hAnsi="Calibri" w:cs="Calibri"/>
          <w:color w:val="000000"/>
        </w:rPr>
      </w:pPr>
    </w:p>
    <w:p w:rsidR="0067028B" w:rsidRDefault="0067028B" w:rsidP="00B9386A">
      <w:pPr>
        <w:autoSpaceDE w:val="0"/>
        <w:autoSpaceDN w:val="0"/>
        <w:adjustRightInd w:val="0"/>
        <w:spacing w:after="0" w:line="240" w:lineRule="auto"/>
        <w:rPr>
          <w:rFonts w:ascii="Calibri" w:hAnsi="Calibri" w:cs="Calibri"/>
          <w:color w:val="000000"/>
        </w:rPr>
      </w:pPr>
    </w:p>
    <w:p w:rsidR="0067028B" w:rsidRDefault="0067028B" w:rsidP="00B9386A">
      <w:pPr>
        <w:autoSpaceDE w:val="0"/>
        <w:autoSpaceDN w:val="0"/>
        <w:adjustRightInd w:val="0"/>
        <w:spacing w:after="0" w:line="240" w:lineRule="auto"/>
        <w:rPr>
          <w:rFonts w:ascii="Calibri" w:hAnsi="Calibri" w:cs="Calibri"/>
          <w:color w:val="000000"/>
        </w:rPr>
      </w:pPr>
    </w:p>
    <w:p w:rsidR="0067028B" w:rsidRDefault="0067028B" w:rsidP="00B9386A">
      <w:pPr>
        <w:autoSpaceDE w:val="0"/>
        <w:autoSpaceDN w:val="0"/>
        <w:adjustRightInd w:val="0"/>
        <w:spacing w:after="0" w:line="240" w:lineRule="auto"/>
        <w:rPr>
          <w:rFonts w:ascii="Calibri" w:hAnsi="Calibri" w:cs="Calibri"/>
          <w:color w:val="000000"/>
        </w:rPr>
      </w:pPr>
    </w:p>
    <w:p w:rsidR="0067028B" w:rsidRPr="00B9386A" w:rsidRDefault="0067028B" w:rsidP="00B9386A">
      <w:pPr>
        <w:autoSpaceDE w:val="0"/>
        <w:autoSpaceDN w:val="0"/>
        <w:adjustRightInd w:val="0"/>
        <w:spacing w:after="0" w:line="240" w:lineRule="auto"/>
        <w:rPr>
          <w:rFonts w:ascii="Calibri" w:hAnsi="Calibri" w:cs="Calibri"/>
          <w:color w:val="000000"/>
        </w:rPr>
      </w:pPr>
    </w:p>
    <w:p w:rsidR="00B31C7D" w:rsidRDefault="00B9386A" w:rsidP="0067028B">
      <w:pPr>
        <w:rPr>
          <w:rFonts w:ascii="Calibri" w:hAnsi="Calibri" w:cs="Calibri"/>
          <w:b/>
          <w:bCs/>
          <w:color w:val="000000"/>
        </w:rPr>
      </w:pPr>
      <w:r w:rsidRPr="00B9386A">
        <w:rPr>
          <w:rFonts w:ascii="Calibri" w:hAnsi="Calibri" w:cs="Calibri"/>
          <w:b/>
          <w:bCs/>
          <w:color w:val="000000"/>
        </w:rPr>
        <w:t>Extract of Policy on Anti Money Laundering –</w:t>
      </w:r>
      <w:r w:rsidR="0067028B">
        <w:rPr>
          <w:rFonts w:ascii="Calibri" w:hAnsi="Calibri" w:cs="Calibri"/>
          <w:b/>
          <w:bCs/>
          <w:color w:val="000000"/>
        </w:rPr>
        <w:t xml:space="preserve">                                                                      </w:t>
      </w:r>
      <w:r w:rsidRPr="00B9386A">
        <w:rPr>
          <w:rFonts w:ascii="Calibri" w:hAnsi="Calibri" w:cs="Calibri"/>
          <w:b/>
          <w:bCs/>
          <w:color w:val="000000"/>
        </w:rPr>
        <w:t>Page 6 of 9</w:t>
      </w:r>
    </w:p>
    <w:p w:rsidR="0067028B" w:rsidRDefault="0067028B" w:rsidP="0067028B">
      <w:pPr>
        <w:rPr>
          <w:rFonts w:ascii="Calibri" w:hAnsi="Calibri" w:cs="Calibri"/>
          <w:b/>
          <w:bCs/>
          <w:color w:val="000000"/>
        </w:rPr>
      </w:pPr>
    </w:p>
    <w:p w:rsidR="0067028B" w:rsidRDefault="0067028B" w:rsidP="0067028B">
      <w:pPr>
        <w:rPr>
          <w:rFonts w:ascii="Calibri" w:hAnsi="Calibri" w:cs="Calibri"/>
          <w:b/>
          <w:bCs/>
          <w:color w:val="000000"/>
        </w:rPr>
      </w:pPr>
    </w:p>
    <w:p w:rsidR="00C70BF0" w:rsidRDefault="00C70BF0" w:rsidP="00C70BF0">
      <w:pPr>
        <w:autoSpaceDE w:val="0"/>
        <w:autoSpaceDN w:val="0"/>
        <w:adjustRightInd w:val="0"/>
        <w:spacing w:after="0" w:line="240" w:lineRule="auto"/>
        <w:rPr>
          <w:rFonts w:ascii="Calibri" w:hAnsi="Calibri" w:cs="Calibri"/>
          <w:b/>
          <w:bCs/>
          <w:color w:val="000000"/>
          <w:sz w:val="26"/>
          <w:szCs w:val="26"/>
        </w:rPr>
      </w:pPr>
      <w:r w:rsidRPr="00C70BF0">
        <w:rPr>
          <w:rFonts w:ascii="Calibri" w:hAnsi="Calibri" w:cs="Calibri"/>
          <w:b/>
          <w:bCs/>
          <w:color w:val="000000"/>
          <w:sz w:val="26"/>
          <w:szCs w:val="26"/>
        </w:rPr>
        <w:lastRenderedPageBreak/>
        <w:t xml:space="preserve">8. Risk Profiling of the Client </w:t>
      </w:r>
    </w:p>
    <w:p w:rsidR="00B25F9B" w:rsidRPr="00C70BF0" w:rsidRDefault="00B25F9B" w:rsidP="00C70BF0">
      <w:pPr>
        <w:autoSpaceDE w:val="0"/>
        <w:autoSpaceDN w:val="0"/>
        <w:adjustRightInd w:val="0"/>
        <w:spacing w:after="0" w:line="240" w:lineRule="auto"/>
        <w:rPr>
          <w:rFonts w:ascii="Calibri" w:hAnsi="Calibri" w:cs="Calibri"/>
          <w:color w:val="000000"/>
          <w:sz w:val="26"/>
          <w:szCs w:val="26"/>
        </w:rPr>
      </w:pPr>
    </w:p>
    <w:p w:rsidR="00C70BF0" w:rsidRDefault="00C70BF0" w:rsidP="00C70BF0">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 xml:space="preserve">8.1. We should accept the clients based on the risk they are likely to pose. The aim is to identify clients who are likely to pose a higher than average risk of money laundering or terrorist financing. For this purpose, we need to classify the clients as Low risk, medium risk and high risk clients. By classifying the clients, we will be in a better position to apply appropriate customer due diligence process. That is, for high risk client we have to apply higher degree of due diligence. The factors of risk perception depend on client’s location, nature of business activity, turnover, nature of transaction, manner of payment etc. </w:t>
      </w:r>
    </w:p>
    <w:p w:rsidR="00B25F9B" w:rsidRPr="00C70BF0" w:rsidRDefault="00B25F9B" w:rsidP="00C70BF0">
      <w:pPr>
        <w:autoSpaceDE w:val="0"/>
        <w:autoSpaceDN w:val="0"/>
        <w:adjustRightInd w:val="0"/>
        <w:spacing w:after="0" w:line="240" w:lineRule="auto"/>
        <w:rPr>
          <w:rFonts w:ascii="Calibri" w:hAnsi="Calibri" w:cs="Calibri"/>
          <w:color w:val="000000"/>
        </w:rPr>
      </w:pPr>
    </w:p>
    <w:p w:rsidR="00C70BF0" w:rsidRDefault="00C70BF0" w:rsidP="00C70BF0">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 xml:space="preserve">8.2. In order to achieve this objective, all clients of the branch should be classified in the following category : </w:t>
      </w:r>
    </w:p>
    <w:p w:rsidR="00B25F9B" w:rsidRPr="00C70BF0" w:rsidRDefault="00B25F9B" w:rsidP="00C70BF0">
      <w:pPr>
        <w:autoSpaceDE w:val="0"/>
        <w:autoSpaceDN w:val="0"/>
        <w:adjustRightInd w:val="0"/>
        <w:spacing w:after="0" w:line="240" w:lineRule="auto"/>
        <w:rPr>
          <w:rFonts w:ascii="Calibri" w:hAnsi="Calibri" w:cs="Calibri"/>
          <w:color w:val="000000"/>
        </w:rPr>
      </w:pPr>
    </w:p>
    <w:p w:rsidR="00C70BF0" w:rsidRPr="00C70BF0" w:rsidRDefault="00C70BF0" w:rsidP="00C70BF0">
      <w:pPr>
        <w:autoSpaceDE w:val="0"/>
        <w:autoSpaceDN w:val="0"/>
        <w:adjustRightInd w:val="0"/>
        <w:spacing w:after="0" w:line="240" w:lineRule="auto"/>
        <w:rPr>
          <w:rFonts w:ascii="Calibri" w:hAnsi="Calibri" w:cs="Calibri"/>
          <w:color w:val="000000"/>
        </w:rPr>
      </w:pPr>
      <w:r w:rsidRPr="00C70BF0">
        <w:rPr>
          <w:rFonts w:ascii="Times New Roman" w:hAnsi="Times New Roman" w:cs="Times New Roman"/>
          <w:color w:val="000000"/>
        </w:rPr>
        <w:t xml:space="preserve">¾ </w:t>
      </w:r>
      <w:r w:rsidRPr="00C70BF0">
        <w:rPr>
          <w:rFonts w:ascii="Calibri" w:hAnsi="Calibri" w:cs="Calibri"/>
          <w:color w:val="000000"/>
        </w:rPr>
        <w:t xml:space="preserve">Category A – Low Risk </w:t>
      </w:r>
    </w:p>
    <w:p w:rsidR="00C70BF0" w:rsidRPr="00C70BF0" w:rsidRDefault="00C70BF0" w:rsidP="00C70BF0">
      <w:pPr>
        <w:autoSpaceDE w:val="0"/>
        <w:autoSpaceDN w:val="0"/>
        <w:adjustRightInd w:val="0"/>
        <w:spacing w:after="0" w:line="240" w:lineRule="auto"/>
        <w:rPr>
          <w:rFonts w:ascii="Calibri" w:hAnsi="Calibri" w:cs="Calibri"/>
          <w:color w:val="000000"/>
        </w:rPr>
      </w:pPr>
      <w:r w:rsidRPr="00C70BF0">
        <w:rPr>
          <w:rFonts w:ascii="Times New Roman" w:hAnsi="Times New Roman" w:cs="Times New Roman"/>
          <w:color w:val="000000"/>
        </w:rPr>
        <w:t xml:space="preserve">¾ </w:t>
      </w:r>
      <w:r w:rsidRPr="00C70BF0">
        <w:rPr>
          <w:rFonts w:ascii="Calibri" w:hAnsi="Calibri" w:cs="Calibri"/>
          <w:color w:val="000000"/>
        </w:rPr>
        <w:t xml:space="preserve">Category B – Medium Risk </w:t>
      </w:r>
    </w:p>
    <w:p w:rsidR="00C70BF0" w:rsidRPr="00C70BF0" w:rsidRDefault="00C70BF0" w:rsidP="00C70BF0">
      <w:pPr>
        <w:autoSpaceDE w:val="0"/>
        <w:autoSpaceDN w:val="0"/>
        <w:adjustRightInd w:val="0"/>
        <w:spacing w:after="0" w:line="240" w:lineRule="auto"/>
        <w:rPr>
          <w:rFonts w:ascii="Calibri" w:hAnsi="Calibri" w:cs="Calibri"/>
          <w:color w:val="000000"/>
        </w:rPr>
      </w:pPr>
      <w:r w:rsidRPr="00C70BF0">
        <w:rPr>
          <w:rFonts w:ascii="Times New Roman" w:hAnsi="Times New Roman" w:cs="Times New Roman"/>
          <w:color w:val="000000"/>
        </w:rPr>
        <w:t xml:space="preserve">¾ </w:t>
      </w:r>
      <w:r w:rsidRPr="00C70BF0">
        <w:rPr>
          <w:rFonts w:ascii="Calibri" w:hAnsi="Calibri" w:cs="Calibri"/>
          <w:color w:val="000000"/>
        </w:rPr>
        <w:t xml:space="preserve">Category C – High risk </w:t>
      </w:r>
    </w:p>
    <w:p w:rsidR="00C70BF0" w:rsidRDefault="00C70BF0" w:rsidP="00C70BF0">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8.2.1. Category A clients are those pose low or nil risk. They are good corporates/HNIs who have a respectable social and financial standing. These are the clients who make payment on time and take delivery of shares</w:t>
      </w:r>
      <w:r w:rsidR="006C70D0">
        <w:rPr>
          <w:rFonts w:ascii="Calibri" w:hAnsi="Calibri" w:cs="Calibri"/>
          <w:color w:val="000000"/>
        </w:rPr>
        <w:t>/commodities</w:t>
      </w:r>
      <w:r w:rsidRPr="00C70BF0">
        <w:rPr>
          <w:rFonts w:ascii="Calibri" w:hAnsi="Calibri" w:cs="Calibri"/>
          <w:color w:val="000000"/>
        </w:rPr>
        <w:t xml:space="preserve">. </w:t>
      </w:r>
    </w:p>
    <w:p w:rsidR="00B25F9B" w:rsidRPr="00C70BF0" w:rsidRDefault="00B25F9B" w:rsidP="00C70BF0">
      <w:pPr>
        <w:autoSpaceDE w:val="0"/>
        <w:autoSpaceDN w:val="0"/>
        <w:adjustRightInd w:val="0"/>
        <w:spacing w:after="0" w:line="240" w:lineRule="auto"/>
        <w:rPr>
          <w:rFonts w:ascii="Calibri" w:hAnsi="Calibri" w:cs="Calibri"/>
          <w:color w:val="000000"/>
        </w:rPr>
      </w:pPr>
    </w:p>
    <w:p w:rsidR="00C70BF0" w:rsidRDefault="00C70BF0" w:rsidP="006F7469">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 xml:space="preserve">8.2.2. Category B clients are those who are intra‐day clients or speculative clients. These are the clients who maintain running account with </w:t>
      </w:r>
      <w:r w:rsidR="006F7469">
        <w:rPr>
          <w:rFonts w:ascii="Calibri" w:hAnsi="Calibri" w:cs="Calibri"/>
          <w:color w:val="000000"/>
        </w:rPr>
        <w:t>Goyal Gums Pvt Ltd</w:t>
      </w:r>
      <w:r w:rsidRPr="00C70BF0">
        <w:rPr>
          <w:rFonts w:ascii="Calibri" w:hAnsi="Calibri" w:cs="Calibri"/>
          <w:color w:val="000000"/>
        </w:rPr>
        <w:t xml:space="preserve">. </w:t>
      </w:r>
    </w:p>
    <w:p w:rsidR="00B25F9B" w:rsidRPr="00C70BF0" w:rsidRDefault="00B25F9B" w:rsidP="00C70BF0">
      <w:pPr>
        <w:autoSpaceDE w:val="0"/>
        <w:autoSpaceDN w:val="0"/>
        <w:adjustRightInd w:val="0"/>
        <w:spacing w:after="0" w:line="240" w:lineRule="auto"/>
        <w:rPr>
          <w:rFonts w:ascii="Calibri" w:hAnsi="Calibri" w:cs="Calibri"/>
          <w:color w:val="000000"/>
        </w:rPr>
      </w:pPr>
    </w:p>
    <w:p w:rsidR="00C70BF0" w:rsidRDefault="00C70BF0" w:rsidP="00C70BF0">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 xml:space="preserve">8.2.3. Category C clients are those who have defaulted in the past, have suspicious background, do not have any financial status, etc. </w:t>
      </w:r>
    </w:p>
    <w:p w:rsidR="00B25F9B" w:rsidRPr="00C70BF0" w:rsidRDefault="00B25F9B" w:rsidP="00C70BF0">
      <w:pPr>
        <w:autoSpaceDE w:val="0"/>
        <w:autoSpaceDN w:val="0"/>
        <w:adjustRightInd w:val="0"/>
        <w:spacing w:after="0" w:line="240" w:lineRule="auto"/>
        <w:rPr>
          <w:rFonts w:ascii="Calibri" w:hAnsi="Calibri" w:cs="Calibri"/>
          <w:color w:val="000000"/>
        </w:rPr>
      </w:pPr>
    </w:p>
    <w:p w:rsidR="00C70BF0" w:rsidRDefault="00C70BF0" w:rsidP="00C70BF0">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 xml:space="preserve">8.3. We have to be careful while monitoring the transactions of B and C category clients. </w:t>
      </w:r>
    </w:p>
    <w:p w:rsidR="00B25F9B" w:rsidRPr="00C70BF0" w:rsidRDefault="00B25F9B" w:rsidP="00C70BF0">
      <w:pPr>
        <w:autoSpaceDE w:val="0"/>
        <w:autoSpaceDN w:val="0"/>
        <w:adjustRightInd w:val="0"/>
        <w:spacing w:after="0" w:line="240" w:lineRule="auto"/>
        <w:rPr>
          <w:rFonts w:ascii="Calibri" w:hAnsi="Calibri" w:cs="Calibri"/>
          <w:color w:val="000000"/>
        </w:rPr>
      </w:pPr>
    </w:p>
    <w:p w:rsidR="00C70BF0" w:rsidRPr="00C70BF0" w:rsidRDefault="00C70BF0" w:rsidP="00C70BF0">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 xml:space="preserve">8.4. Apart from this we need to exercise extra caution while monitoring the transactions of </w:t>
      </w:r>
    </w:p>
    <w:p w:rsidR="00C70BF0" w:rsidRDefault="00C70BF0" w:rsidP="00C70BF0">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 xml:space="preserve">NRI/NRE/PIO and foreign clients, especially when the payment is being made in foreign currency. </w:t>
      </w:r>
    </w:p>
    <w:p w:rsidR="00B25F9B" w:rsidRPr="00C70BF0" w:rsidRDefault="00B25F9B" w:rsidP="00C70BF0">
      <w:pPr>
        <w:autoSpaceDE w:val="0"/>
        <w:autoSpaceDN w:val="0"/>
        <w:adjustRightInd w:val="0"/>
        <w:spacing w:after="0" w:line="240" w:lineRule="auto"/>
        <w:rPr>
          <w:rFonts w:ascii="Calibri" w:hAnsi="Calibri" w:cs="Calibri"/>
          <w:color w:val="000000"/>
        </w:rPr>
      </w:pPr>
    </w:p>
    <w:p w:rsidR="00C70BF0" w:rsidRPr="00C70BF0" w:rsidRDefault="00C70BF0" w:rsidP="00C70BF0">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 xml:space="preserve">8.5. Any change in the risk profile of the client/mandate holder, has to be ascertained by the </w:t>
      </w:r>
    </w:p>
    <w:p w:rsidR="00C70BF0" w:rsidRDefault="00C70BF0" w:rsidP="00C70BF0">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 xml:space="preserve">concerned branch officials, and reported to the Business Head immediately. </w:t>
      </w:r>
    </w:p>
    <w:p w:rsidR="00B25F9B" w:rsidRPr="00C70BF0" w:rsidRDefault="00B25F9B" w:rsidP="00C70BF0">
      <w:pPr>
        <w:autoSpaceDE w:val="0"/>
        <w:autoSpaceDN w:val="0"/>
        <w:adjustRightInd w:val="0"/>
        <w:spacing w:after="0" w:line="240" w:lineRule="auto"/>
        <w:rPr>
          <w:rFonts w:ascii="Calibri" w:hAnsi="Calibri" w:cs="Calibri"/>
          <w:color w:val="000000"/>
        </w:rPr>
      </w:pPr>
    </w:p>
    <w:p w:rsidR="00C70BF0" w:rsidRDefault="00C70BF0" w:rsidP="00C70BF0">
      <w:pPr>
        <w:autoSpaceDE w:val="0"/>
        <w:autoSpaceDN w:val="0"/>
        <w:adjustRightInd w:val="0"/>
        <w:spacing w:after="0" w:line="240" w:lineRule="auto"/>
        <w:rPr>
          <w:rFonts w:ascii="Calibri" w:hAnsi="Calibri" w:cs="Calibri"/>
          <w:b/>
          <w:bCs/>
          <w:color w:val="000000"/>
          <w:sz w:val="26"/>
          <w:szCs w:val="26"/>
        </w:rPr>
      </w:pPr>
      <w:r w:rsidRPr="00C70BF0">
        <w:rPr>
          <w:rFonts w:ascii="Calibri" w:hAnsi="Calibri" w:cs="Calibri"/>
          <w:b/>
          <w:bCs/>
          <w:color w:val="000000"/>
          <w:sz w:val="26"/>
          <w:szCs w:val="26"/>
        </w:rPr>
        <w:t xml:space="preserve">9. Suspicious Transactions </w:t>
      </w:r>
    </w:p>
    <w:p w:rsidR="00B25F9B" w:rsidRPr="00C70BF0" w:rsidRDefault="00B25F9B" w:rsidP="00C70BF0">
      <w:pPr>
        <w:autoSpaceDE w:val="0"/>
        <w:autoSpaceDN w:val="0"/>
        <w:adjustRightInd w:val="0"/>
        <w:spacing w:after="0" w:line="240" w:lineRule="auto"/>
        <w:rPr>
          <w:rFonts w:ascii="Calibri" w:hAnsi="Calibri" w:cs="Calibri"/>
          <w:color w:val="000000"/>
          <w:sz w:val="26"/>
          <w:szCs w:val="26"/>
        </w:rPr>
      </w:pPr>
    </w:p>
    <w:p w:rsidR="00C70BF0" w:rsidRDefault="00C70BF0" w:rsidP="00C70BF0">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 xml:space="preserve">All are requested to analyze and furnish details of suspicious transactions, whether or not made in cash. It should be ensured that there is no undue delay in analysis and arriving at a conclusion. </w:t>
      </w:r>
    </w:p>
    <w:p w:rsidR="00B25F9B" w:rsidRPr="00C70BF0" w:rsidRDefault="00B25F9B" w:rsidP="00C70BF0">
      <w:pPr>
        <w:autoSpaceDE w:val="0"/>
        <w:autoSpaceDN w:val="0"/>
        <w:adjustRightInd w:val="0"/>
        <w:spacing w:after="0" w:line="240" w:lineRule="auto"/>
        <w:rPr>
          <w:rFonts w:ascii="Calibri" w:hAnsi="Calibri" w:cs="Calibri"/>
          <w:color w:val="000000"/>
        </w:rPr>
      </w:pPr>
    </w:p>
    <w:p w:rsidR="00C70BF0" w:rsidRPr="00C70BF0" w:rsidRDefault="00C70BF0" w:rsidP="00C70BF0">
      <w:pPr>
        <w:autoSpaceDE w:val="0"/>
        <w:autoSpaceDN w:val="0"/>
        <w:adjustRightInd w:val="0"/>
        <w:spacing w:after="0" w:line="240" w:lineRule="auto"/>
        <w:rPr>
          <w:rFonts w:ascii="Calibri" w:hAnsi="Calibri" w:cs="Calibri"/>
          <w:color w:val="000000"/>
        </w:rPr>
      </w:pPr>
      <w:r w:rsidRPr="00C70BF0">
        <w:rPr>
          <w:rFonts w:ascii="Calibri" w:hAnsi="Calibri" w:cs="Calibri"/>
          <w:color w:val="000000"/>
        </w:rPr>
        <w:t xml:space="preserve">9.1. What is a Suspicious Transaction: Suspicious transaction means a transaction whether or not made in cash, which to a person acting in good faith ‐ </w:t>
      </w:r>
    </w:p>
    <w:p w:rsidR="00C70BF0" w:rsidRPr="00C70BF0" w:rsidRDefault="00C70BF0" w:rsidP="00C70BF0">
      <w:pPr>
        <w:autoSpaceDE w:val="0"/>
        <w:autoSpaceDN w:val="0"/>
        <w:adjustRightInd w:val="0"/>
        <w:spacing w:after="0" w:line="240" w:lineRule="auto"/>
        <w:rPr>
          <w:rFonts w:ascii="Calibri" w:hAnsi="Calibri" w:cs="Calibri"/>
          <w:color w:val="000000"/>
        </w:rPr>
      </w:pPr>
      <w:r w:rsidRPr="00C70BF0">
        <w:rPr>
          <w:rFonts w:ascii="Times New Roman" w:hAnsi="Times New Roman" w:cs="Times New Roman"/>
          <w:color w:val="000000"/>
        </w:rPr>
        <w:t xml:space="preserve">¾ </w:t>
      </w:r>
      <w:r w:rsidRPr="00C70BF0">
        <w:rPr>
          <w:rFonts w:ascii="Calibri" w:hAnsi="Calibri" w:cs="Calibri"/>
          <w:color w:val="000000"/>
        </w:rPr>
        <w:t xml:space="preserve">Gives rise to a reasonable ground of suspicion that it may involve the proceeds of crime; or </w:t>
      </w:r>
    </w:p>
    <w:p w:rsidR="00C70BF0" w:rsidRPr="00C70BF0" w:rsidRDefault="00C70BF0" w:rsidP="00C70BF0">
      <w:pPr>
        <w:autoSpaceDE w:val="0"/>
        <w:autoSpaceDN w:val="0"/>
        <w:adjustRightInd w:val="0"/>
        <w:spacing w:after="0" w:line="240" w:lineRule="auto"/>
        <w:rPr>
          <w:rFonts w:ascii="Calibri" w:hAnsi="Calibri" w:cs="Calibri"/>
          <w:color w:val="000000"/>
        </w:rPr>
      </w:pPr>
      <w:r w:rsidRPr="00C70BF0">
        <w:rPr>
          <w:rFonts w:ascii="Times New Roman" w:hAnsi="Times New Roman" w:cs="Times New Roman"/>
          <w:color w:val="000000"/>
        </w:rPr>
        <w:t xml:space="preserve">¾ </w:t>
      </w:r>
      <w:r w:rsidRPr="00C70BF0">
        <w:rPr>
          <w:rFonts w:ascii="Calibri" w:hAnsi="Calibri" w:cs="Calibri"/>
          <w:color w:val="000000"/>
        </w:rPr>
        <w:t xml:space="preserve">Appears to be made in circumstance of unusual or unjustified complexity; or </w:t>
      </w:r>
    </w:p>
    <w:p w:rsidR="00C70BF0" w:rsidRDefault="00C70BF0" w:rsidP="00C70BF0">
      <w:pPr>
        <w:autoSpaceDE w:val="0"/>
        <w:autoSpaceDN w:val="0"/>
        <w:adjustRightInd w:val="0"/>
        <w:spacing w:after="0" w:line="240" w:lineRule="auto"/>
        <w:rPr>
          <w:rFonts w:ascii="Calibri" w:hAnsi="Calibri" w:cs="Calibri"/>
          <w:color w:val="000000"/>
        </w:rPr>
      </w:pPr>
      <w:r w:rsidRPr="00C70BF0">
        <w:rPr>
          <w:rFonts w:ascii="Times New Roman" w:hAnsi="Times New Roman" w:cs="Times New Roman"/>
          <w:color w:val="000000"/>
        </w:rPr>
        <w:t xml:space="preserve">¾ </w:t>
      </w:r>
      <w:r w:rsidRPr="00C70BF0">
        <w:rPr>
          <w:rFonts w:ascii="Calibri" w:hAnsi="Calibri" w:cs="Calibri"/>
          <w:color w:val="000000"/>
        </w:rPr>
        <w:t xml:space="preserve">Appears to have no economic rationale or bona fide purpose </w:t>
      </w:r>
    </w:p>
    <w:p w:rsidR="00B25F9B" w:rsidRDefault="00B25F9B" w:rsidP="00C70BF0">
      <w:pPr>
        <w:autoSpaceDE w:val="0"/>
        <w:autoSpaceDN w:val="0"/>
        <w:adjustRightInd w:val="0"/>
        <w:spacing w:after="0" w:line="240" w:lineRule="auto"/>
        <w:rPr>
          <w:rFonts w:ascii="Calibri" w:hAnsi="Calibri" w:cs="Calibri"/>
          <w:color w:val="000000"/>
        </w:rPr>
      </w:pPr>
    </w:p>
    <w:p w:rsidR="00B25F9B" w:rsidRPr="00C70BF0" w:rsidRDefault="00B25F9B" w:rsidP="00C70BF0">
      <w:pPr>
        <w:autoSpaceDE w:val="0"/>
        <w:autoSpaceDN w:val="0"/>
        <w:adjustRightInd w:val="0"/>
        <w:spacing w:after="0" w:line="240" w:lineRule="auto"/>
        <w:rPr>
          <w:rFonts w:ascii="Calibri" w:hAnsi="Calibri" w:cs="Calibri"/>
          <w:color w:val="000000"/>
        </w:rPr>
      </w:pPr>
    </w:p>
    <w:p w:rsidR="0067028B" w:rsidRDefault="00C70BF0" w:rsidP="00B25F9B">
      <w:pPr>
        <w:rPr>
          <w:rFonts w:ascii="Calibri" w:hAnsi="Calibri" w:cs="Calibri"/>
          <w:b/>
          <w:bCs/>
          <w:color w:val="000000"/>
        </w:rPr>
      </w:pPr>
      <w:r w:rsidRPr="00C70BF0">
        <w:rPr>
          <w:rFonts w:ascii="Calibri" w:hAnsi="Calibri" w:cs="Calibri"/>
          <w:b/>
          <w:bCs/>
          <w:color w:val="000000"/>
        </w:rPr>
        <w:t>Extract of Policy on Anti Money Laundering –</w:t>
      </w:r>
      <w:r w:rsidR="00B25F9B">
        <w:rPr>
          <w:rFonts w:ascii="Calibri" w:hAnsi="Calibri" w:cs="Calibri"/>
          <w:b/>
          <w:bCs/>
          <w:color w:val="000000"/>
        </w:rPr>
        <w:t xml:space="preserve">                                                                               </w:t>
      </w:r>
      <w:r w:rsidRPr="00C70BF0">
        <w:rPr>
          <w:rFonts w:ascii="Calibri" w:hAnsi="Calibri" w:cs="Calibri"/>
          <w:b/>
          <w:bCs/>
          <w:color w:val="000000"/>
        </w:rPr>
        <w:t>Page 7 of 9</w:t>
      </w:r>
    </w:p>
    <w:p w:rsidR="00281F04" w:rsidRDefault="00281F04" w:rsidP="00281F04">
      <w:pPr>
        <w:autoSpaceDE w:val="0"/>
        <w:autoSpaceDN w:val="0"/>
        <w:adjustRightInd w:val="0"/>
        <w:spacing w:after="0" w:line="240" w:lineRule="auto"/>
        <w:rPr>
          <w:rFonts w:ascii="Calibri" w:hAnsi="Calibri" w:cs="Calibri"/>
          <w:i/>
          <w:iCs/>
          <w:color w:val="000000"/>
        </w:rPr>
      </w:pPr>
      <w:r w:rsidRPr="00281F04">
        <w:rPr>
          <w:rFonts w:ascii="Calibri" w:hAnsi="Calibri" w:cs="Calibri"/>
          <w:i/>
          <w:iCs/>
          <w:color w:val="000000"/>
        </w:rPr>
        <w:lastRenderedPageBreak/>
        <w:t xml:space="preserve">Reasons for Suspicious: </w:t>
      </w:r>
    </w:p>
    <w:p w:rsidR="00C43C4F" w:rsidRPr="00281F04" w:rsidRDefault="00C43C4F" w:rsidP="00281F04">
      <w:pPr>
        <w:autoSpaceDE w:val="0"/>
        <w:autoSpaceDN w:val="0"/>
        <w:adjustRightInd w:val="0"/>
        <w:spacing w:after="0" w:line="240" w:lineRule="auto"/>
        <w:rPr>
          <w:rFonts w:ascii="Calibri" w:hAnsi="Calibri" w:cs="Calibri"/>
          <w:color w:val="000000"/>
        </w:rPr>
      </w:pPr>
    </w:p>
    <w:p w:rsid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¾ </w:t>
      </w:r>
      <w:r w:rsidRPr="00281F04">
        <w:rPr>
          <w:rFonts w:ascii="Calibri" w:hAnsi="Calibri" w:cs="Calibri"/>
          <w:color w:val="000000"/>
        </w:rPr>
        <w:t xml:space="preserve">Identity of client </w:t>
      </w:r>
    </w:p>
    <w:p w:rsidR="00C43C4F" w:rsidRPr="00281F04" w:rsidRDefault="00C43C4F" w:rsidP="00281F04">
      <w:pPr>
        <w:autoSpaceDE w:val="0"/>
        <w:autoSpaceDN w:val="0"/>
        <w:adjustRightInd w:val="0"/>
        <w:spacing w:after="0" w:line="240" w:lineRule="auto"/>
        <w:rPr>
          <w:rFonts w:ascii="Calibri" w:hAnsi="Calibri" w:cs="Calibri"/>
          <w:color w:val="000000"/>
        </w:rPr>
      </w:pP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False identification documents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Identification documents which could not be verified within reasonable time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Non‐face to face client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Clients in high‐risk jurisdiction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Doubt over the real beneficiary of the account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Accounts opened with names very close to other established business entities </w:t>
      </w:r>
    </w:p>
    <w:p w:rsid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Receipt back of well ‐come kit undelivered at the address given by the client </w:t>
      </w:r>
    </w:p>
    <w:p w:rsidR="00C43C4F" w:rsidRPr="00281F04" w:rsidRDefault="00C43C4F" w:rsidP="00281F04">
      <w:pPr>
        <w:autoSpaceDE w:val="0"/>
        <w:autoSpaceDN w:val="0"/>
        <w:adjustRightInd w:val="0"/>
        <w:spacing w:after="0" w:line="240" w:lineRule="auto"/>
        <w:rPr>
          <w:rFonts w:ascii="Calibri" w:hAnsi="Calibri" w:cs="Calibri"/>
          <w:color w:val="000000"/>
        </w:rPr>
      </w:pPr>
    </w:p>
    <w:p w:rsid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¾ </w:t>
      </w:r>
      <w:r w:rsidRPr="00281F04">
        <w:rPr>
          <w:rFonts w:ascii="Calibri" w:hAnsi="Calibri" w:cs="Calibri"/>
          <w:color w:val="000000"/>
        </w:rPr>
        <w:t xml:space="preserve">Suspicious Background </w:t>
      </w:r>
    </w:p>
    <w:p w:rsidR="00C43C4F" w:rsidRPr="00281F04" w:rsidRDefault="00C43C4F" w:rsidP="00281F04">
      <w:pPr>
        <w:autoSpaceDE w:val="0"/>
        <w:autoSpaceDN w:val="0"/>
        <w:adjustRightInd w:val="0"/>
        <w:spacing w:after="0" w:line="240" w:lineRule="auto"/>
        <w:rPr>
          <w:rFonts w:ascii="Calibri" w:hAnsi="Calibri" w:cs="Calibri"/>
          <w:color w:val="000000"/>
        </w:rPr>
      </w:pPr>
    </w:p>
    <w:p w:rsid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Suspicious background or links with criminals </w:t>
      </w:r>
    </w:p>
    <w:p w:rsidR="00C43C4F" w:rsidRPr="00281F04" w:rsidRDefault="00C43C4F" w:rsidP="00281F04">
      <w:pPr>
        <w:autoSpaceDE w:val="0"/>
        <w:autoSpaceDN w:val="0"/>
        <w:adjustRightInd w:val="0"/>
        <w:spacing w:after="0" w:line="240" w:lineRule="auto"/>
        <w:rPr>
          <w:rFonts w:ascii="Calibri" w:hAnsi="Calibri" w:cs="Calibri"/>
          <w:color w:val="000000"/>
        </w:rPr>
      </w:pPr>
    </w:p>
    <w:p w:rsid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¾ </w:t>
      </w:r>
      <w:r w:rsidRPr="00281F04">
        <w:rPr>
          <w:rFonts w:ascii="Calibri" w:hAnsi="Calibri" w:cs="Calibri"/>
          <w:color w:val="000000"/>
        </w:rPr>
        <w:t xml:space="preserve">Multiple Accounts </w:t>
      </w:r>
    </w:p>
    <w:p w:rsidR="00C43C4F" w:rsidRPr="00281F04" w:rsidRDefault="00C43C4F" w:rsidP="00281F04">
      <w:pPr>
        <w:autoSpaceDE w:val="0"/>
        <w:autoSpaceDN w:val="0"/>
        <w:adjustRightInd w:val="0"/>
        <w:spacing w:after="0" w:line="240" w:lineRule="auto"/>
        <w:rPr>
          <w:rFonts w:ascii="Calibri" w:hAnsi="Calibri" w:cs="Calibri"/>
          <w:color w:val="000000"/>
        </w:rPr>
      </w:pP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Large number of accounts having a common parameters such as common partners / directors / promoters / address/ email address / telephone numbers introducer or authorized signatory </w:t>
      </w:r>
    </w:p>
    <w:p w:rsid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Unexplained transfers between such multiple accounts. </w:t>
      </w:r>
    </w:p>
    <w:p w:rsidR="00C43C4F" w:rsidRPr="00281F04" w:rsidRDefault="00C43C4F" w:rsidP="00281F04">
      <w:pPr>
        <w:autoSpaceDE w:val="0"/>
        <w:autoSpaceDN w:val="0"/>
        <w:adjustRightInd w:val="0"/>
        <w:spacing w:after="0" w:line="240" w:lineRule="auto"/>
        <w:rPr>
          <w:rFonts w:ascii="Calibri" w:hAnsi="Calibri" w:cs="Calibri"/>
          <w:color w:val="000000"/>
        </w:rPr>
      </w:pPr>
    </w:p>
    <w:p w:rsid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¾ </w:t>
      </w:r>
      <w:r w:rsidRPr="00281F04">
        <w:rPr>
          <w:rFonts w:ascii="Calibri" w:hAnsi="Calibri" w:cs="Calibri"/>
          <w:color w:val="000000"/>
        </w:rPr>
        <w:t xml:space="preserve">Activity In Accounts </w:t>
      </w:r>
    </w:p>
    <w:p w:rsidR="00C43C4F" w:rsidRPr="00281F04" w:rsidRDefault="00C43C4F" w:rsidP="00281F04">
      <w:pPr>
        <w:autoSpaceDE w:val="0"/>
        <w:autoSpaceDN w:val="0"/>
        <w:adjustRightInd w:val="0"/>
        <w:spacing w:after="0" w:line="240" w:lineRule="auto"/>
        <w:rPr>
          <w:rFonts w:ascii="Calibri" w:hAnsi="Calibri" w:cs="Calibri"/>
          <w:color w:val="000000"/>
        </w:rPr>
      </w:pP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Unusual activity compared to past transactions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Use of different accounts by client alternatively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Sudden activity in dormant accounts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Activity inconsistent with what would be expected from declared business s </w:t>
      </w:r>
    </w:p>
    <w:p w:rsid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Account used for circular trading </w:t>
      </w:r>
    </w:p>
    <w:p w:rsidR="00C43C4F" w:rsidRPr="00281F04" w:rsidRDefault="00C43C4F" w:rsidP="00281F04">
      <w:pPr>
        <w:autoSpaceDE w:val="0"/>
        <w:autoSpaceDN w:val="0"/>
        <w:adjustRightInd w:val="0"/>
        <w:spacing w:after="0" w:line="240" w:lineRule="auto"/>
        <w:rPr>
          <w:rFonts w:ascii="Calibri" w:hAnsi="Calibri" w:cs="Calibri"/>
          <w:color w:val="000000"/>
        </w:rPr>
      </w:pPr>
    </w:p>
    <w:p w:rsid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¾ </w:t>
      </w:r>
      <w:r w:rsidRPr="00281F04">
        <w:rPr>
          <w:rFonts w:ascii="Calibri" w:hAnsi="Calibri" w:cs="Calibri"/>
          <w:color w:val="000000"/>
        </w:rPr>
        <w:t xml:space="preserve">Nature Of Transactions </w:t>
      </w:r>
    </w:p>
    <w:p w:rsidR="00C43C4F" w:rsidRPr="00281F04" w:rsidRDefault="00C43C4F" w:rsidP="00281F04">
      <w:pPr>
        <w:autoSpaceDE w:val="0"/>
        <w:autoSpaceDN w:val="0"/>
        <w:adjustRightInd w:val="0"/>
        <w:spacing w:after="0" w:line="240" w:lineRule="auto"/>
        <w:rPr>
          <w:rFonts w:ascii="Calibri" w:hAnsi="Calibri" w:cs="Calibri"/>
          <w:color w:val="000000"/>
        </w:rPr>
      </w:pP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Unusual or unjustified complexity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No economic rationale or bonafied purpose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Source of funds are doubtful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Appears to be case of insider trading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Purchases made on own account transferred to a third party through an off market transactions through DP account </w:t>
      </w:r>
    </w:p>
    <w:p w:rsidR="00281F04" w:rsidRP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Transactions reflect likely market manipulations </w:t>
      </w:r>
    </w:p>
    <w:p w:rsidR="00281F04" w:rsidRDefault="00281F04" w:rsidP="00281F04">
      <w:pPr>
        <w:autoSpaceDE w:val="0"/>
        <w:autoSpaceDN w:val="0"/>
        <w:adjustRightInd w:val="0"/>
        <w:spacing w:after="0" w:line="240" w:lineRule="auto"/>
        <w:rPr>
          <w:rFonts w:ascii="Calibri" w:hAnsi="Calibri" w:cs="Calibri"/>
          <w:color w:val="000000"/>
        </w:rPr>
      </w:pPr>
      <w:r w:rsidRPr="00281F04">
        <w:rPr>
          <w:rFonts w:ascii="Times New Roman" w:hAnsi="Times New Roman" w:cs="Times New Roman"/>
          <w:color w:val="000000"/>
        </w:rPr>
        <w:t xml:space="preserve">• </w:t>
      </w:r>
      <w:r w:rsidRPr="00281F04">
        <w:rPr>
          <w:rFonts w:ascii="Calibri" w:hAnsi="Calibri" w:cs="Calibri"/>
          <w:color w:val="000000"/>
        </w:rPr>
        <w:t xml:space="preserve">Suspicious off market transactions </w:t>
      </w:r>
    </w:p>
    <w:p w:rsidR="00C43C4F" w:rsidRDefault="00C43C4F" w:rsidP="00281F04">
      <w:pPr>
        <w:autoSpaceDE w:val="0"/>
        <w:autoSpaceDN w:val="0"/>
        <w:adjustRightInd w:val="0"/>
        <w:spacing w:after="0" w:line="240" w:lineRule="auto"/>
        <w:rPr>
          <w:rFonts w:ascii="Calibri" w:hAnsi="Calibri" w:cs="Calibri"/>
          <w:color w:val="000000"/>
        </w:rPr>
      </w:pPr>
    </w:p>
    <w:p w:rsidR="00C43C4F" w:rsidRDefault="00C43C4F" w:rsidP="00281F04">
      <w:pPr>
        <w:autoSpaceDE w:val="0"/>
        <w:autoSpaceDN w:val="0"/>
        <w:adjustRightInd w:val="0"/>
        <w:spacing w:after="0" w:line="240" w:lineRule="auto"/>
        <w:rPr>
          <w:rFonts w:ascii="Calibri" w:hAnsi="Calibri" w:cs="Calibri"/>
          <w:color w:val="000000"/>
        </w:rPr>
      </w:pPr>
    </w:p>
    <w:p w:rsidR="00C43C4F" w:rsidRDefault="00C43C4F" w:rsidP="00281F04">
      <w:pPr>
        <w:autoSpaceDE w:val="0"/>
        <w:autoSpaceDN w:val="0"/>
        <w:adjustRightInd w:val="0"/>
        <w:spacing w:after="0" w:line="240" w:lineRule="auto"/>
        <w:rPr>
          <w:rFonts w:ascii="Calibri" w:hAnsi="Calibri" w:cs="Calibri"/>
          <w:color w:val="000000"/>
        </w:rPr>
      </w:pPr>
    </w:p>
    <w:p w:rsidR="00C43C4F" w:rsidRDefault="00C43C4F" w:rsidP="00281F04">
      <w:pPr>
        <w:autoSpaceDE w:val="0"/>
        <w:autoSpaceDN w:val="0"/>
        <w:adjustRightInd w:val="0"/>
        <w:spacing w:after="0" w:line="240" w:lineRule="auto"/>
        <w:rPr>
          <w:rFonts w:ascii="Calibri" w:hAnsi="Calibri" w:cs="Calibri"/>
          <w:color w:val="000000"/>
        </w:rPr>
      </w:pPr>
    </w:p>
    <w:p w:rsidR="00C43C4F" w:rsidRDefault="00C43C4F" w:rsidP="00281F04">
      <w:pPr>
        <w:autoSpaceDE w:val="0"/>
        <w:autoSpaceDN w:val="0"/>
        <w:adjustRightInd w:val="0"/>
        <w:spacing w:after="0" w:line="240" w:lineRule="auto"/>
        <w:rPr>
          <w:rFonts w:ascii="Calibri" w:hAnsi="Calibri" w:cs="Calibri"/>
          <w:color w:val="000000"/>
        </w:rPr>
      </w:pPr>
    </w:p>
    <w:p w:rsidR="00C43C4F" w:rsidRDefault="00C43C4F" w:rsidP="00281F04">
      <w:pPr>
        <w:autoSpaceDE w:val="0"/>
        <w:autoSpaceDN w:val="0"/>
        <w:adjustRightInd w:val="0"/>
        <w:spacing w:after="0" w:line="240" w:lineRule="auto"/>
        <w:rPr>
          <w:rFonts w:ascii="Calibri" w:hAnsi="Calibri" w:cs="Calibri"/>
          <w:color w:val="000000"/>
        </w:rPr>
      </w:pPr>
    </w:p>
    <w:p w:rsidR="00C43C4F" w:rsidRPr="00281F04" w:rsidRDefault="00C43C4F" w:rsidP="00281F04">
      <w:pPr>
        <w:autoSpaceDE w:val="0"/>
        <w:autoSpaceDN w:val="0"/>
        <w:adjustRightInd w:val="0"/>
        <w:spacing w:after="0" w:line="240" w:lineRule="auto"/>
        <w:rPr>
          <w:rFonts w:ascii="Calibri" w:hAnsi="Calibri" w:cs="Calibri"/>
          <w:color w:val="000000"/>
        </w:rPr>
      </w:pPr>
    </w:p>
    <w:p w:rsidR="00281F04" w:rsidRDefault="00281F04" w:rsidP="00C43C4F">
      <w:pPr>
        <w:rPr>
          <w:rFonts w:ascii="Calibri" w:hAnsi="Calibri" w:cs="Calibri"/>
          <w:b/>
          <w:bCs/>
          <w:color w:val="000000"/>
        </w:rPr>
      </w:pPr>
      <w:r w:rsidRPr="00281F04">
        <w:rPr>
          <w:rFonts w:ascii="Calibri" w:hAnsi="Calibri" w:cs="Calibri"/>
          <w:b/>
          <w:bCs/>
          <w:color w:val="000000"/>
        </w:rPr>
        <w:t>Extract of Policy on Anti Money Laundering –</w:t>
      </w:r>
      <w:r w:rsidR="00C43C4F">
        <w:rPr>
          <w:rFonts w:ascii="Calibri" w:hAnsi="Calibri" w:cs="Calibri"/>
          <w:b/>
          <w:bCs/>
          <w:color w:val="000000"/>
        </w:rPr>
        <w:t xml:space="preserve">                                                                              </w:t>
      </w:r>
      <w:r w:rsidRPr="00281F04">
        <w:rPr>
          <w:rFonts w:ascii="Calibri" w:hAnsi="Calibri" w:cs="Calibri"/>
          <w:b/>
          <w:bCs/>
          <w:color w:val="000000"/>
        </w:rPr>
        <w:t>Page 8 of 9</w:t>
      </w:r>
    </w:p>
    <w:p w:rsidR="00F158BE" w:rsidRDefault="00F158BE" w:rsidP="00F158BE">
      <w:pPr>
        <w:autoSpaceDE w:val="0"/>
        <w:autoSpaceDN w:val="0"/>
        <w:adjustRightInd w:val="0"/>
        <w:spacing w:after="0" w:line="240" w:lineRule="auto"/>
        <w:rPr>
          <w:rFonts w:ascii="Calibri" w:hAnsi="Calibri" w:cs="Calibri"/>
          <w:color w:val="000000"/>
        </w:rPr>
      </w:pPr>
      <w:r w:rsidRPr="00F158BE">
        <w:rPr>
          <w:rFonts w:ascii="Times New Roman" w:hAnsi="Times New Roman" w:cs="Times New Roman"/>
          <w:color w:val="000000"/>
        </w:rPr>
        <w:lastRenderedPageBreak/>
        <w:t xml:space="preserve">¾ </w:t>
      </w:r>
      <w:r w:rsidRPr="00F158BE">
        <w:rPr>
          <w:rFonts w:ascii="Calibri" w:hAnsi="Calibri" w:cs="Calibri"/>
          <w:color w:val="000000"/>
        </w:rPr>
        <w:t xml:space="preserve">Value Of Transactions </w:t>
      </w:r>
    </w:p>
    <w:p w:rsidR="00F158BE" w:rsidRPr="00F158BE" w:rsidRDefault="00F158BE" w:rsidP="00F158BE">
      <w:pPr>
        <w:autoSpaceDE w:val="0"/>
        <w:autoSpaceDN w:val="0"/>
        <w:adjustRightInd w:val="0"/>
        <w:spacing w:after="0" w:line="240" w:lineRule="auto"/>
        <w:rPr>
          <w:rFonts w:ascii="Calibri" w:hAnsi="Calibri" w:cs="Calibri"/>
          <w:color w:val="000000"/>
        </w:rPr>
      </w:pPr>
    </w:p>
    <w:p w:rsidR="00F158BE" w:rsidRPr="00F158BE" w:rsidRDefault="00F158BE" w:rsidP="00F158BE">
      <w:pPr>
        <w:autoSpaceDE w:val="0"/>
        <w:autoSpaceDN w:val="0"/>
        <w:adjustRightInd w:val="0"/>
        <w:spacing w:after="0" w:line="240" w:lineRule="auto"/>
        <w:rPr>
          <w:rFonts w:ascii="Calibri" w:hAnsi="Calibri" w:cs="Calibri"/>
          <w:color w:val="000000"/>
        </w:rPr>
      </w:pPr>
      <w:r w:rsidRPr="00F158BE">
        <w:rPr>
          <w:rFonts w:ascii="Times New Roman" w:hAnsi="Times New Roman" w:cs="Times New Roman"/>
          <w:color w:val="000000"/>
        </w:rPr>
        <w:t xml:space="preserve">• </w:t>
      </w:r>
      <w:r w:rsidRPr="00F158BE">
        <w:rPr>
          <w:rFonts w:ascii="Calibri" w:hAnsi="Calibri" w:cs="Calibri"/>
          <w:color w:val="000000"/>
        </w:rPr>
        <w:t xml:space="preserve">Value just under the reporting threshold amount in an apparent attempt to avoid reporting </w:t>
      </w:r>
    </w:p>
    <w:p w:rsidR="00F158BE" w:rsidRPr="00F158BE" w:rsidRDefault="00F158BE" w:rsidP="00F158BE">
      <w:pPr>
        <w:autoSpaceDE w:val="0"/>
        <w:autoSpaceDN w:val="0"/>
        <w:adjustRightInd w:val="0"/>
        <w:spacing w:after="0" w:line="240" w:lineRule="auto"/>
        <w:rPr>
          <w:rFonts w:ascii="Calibri" w:hAnsi="Calibri" w:cs="Calibri"/>
          <w:color w:val="000000"/>
        </w:rPr>
      </w:pPr>
      <w:r w:rsidRPr="00F158BE">
        <w:rPr>
          <w:rFonts w:ascii="Times New Roman" w:hAnsi="Times New Roman" w:cs="Times New Roman"/>
          <w:color w:val="000000"/>
        </w:rPr>
        <w:t xml:space="preserve">• </w:t>
      </w:r>
      <w:r w:rsidRPr="00F158BE">
        <w:rPr>
          <w:rFonts w:ascii="Calibri" w:hAnsi="Calibri" w:cs="Calibri"/>
          <w:color w:val="000000"/>
        </w:rPr>
        <w:t xml:space="preserve">Large sums being transferred from overseas for making payments </w:t>
      </w:r>
    </w:p>
    <w:p w:rsidR="00F158BE" w:rsidRPr="00F158BE" w:rsidRDefault="00F158BE" w:rsidP="00F158BE">
      <w:pPr>
        <w:autoSpaceDE w:val="0"/>
        <w:autoSpaceDN w:val="0"/>
        <w:adjustRightInd w:val="0"/>
        <w:spacing w:after="0" w:line="240" w:lineRule="auto"/>
        <w:rPr>
          <w:rFonts w:ascii="Calibri" w:hAnsi="Calibri" w:cs="Calibri"/>
          <w:color w:val="000000"/>
        </w:rPr>
      </w:pPr>
      <w:r w:rsidRPr="00F158BE">
        <w:rPr>
          <w:rFonts w:ascii="Times New Roman" w:hAnsi="Times New Roman" w:cs="Times New Roman"/>
          <w:color w:val="000000"/>
        </w:rPr>
        <w:t xml:space="preserve">• </w:t>
      </w:r>
      <w:r w:rsidRPr="00F158BE">
        <w:rPr>
          <w:rFonts w:ascii="Calibri" w:hAnsi="Calibri" w:cs="Calibri"/>
          <w:color w:val="000000"/>
        </w:rPr>
        <w:t xml:space="preserve">Inconsistent with the clients apparent financial standing </w:t>
      </w:r>
    </w:p>
    <w:p w:rsidR="00F158BE" w:rsidRPr="00F158BE" w:rsidRDefault="00F158BE" w:rsidP="00F158BE">
      <w:pPr>
        <w:autoSpaceDE w:val="0"/>
        <w:autoSpaceDN w:val="0"/>
        <w:adjustRightInd w:val="0"/>
        <w:spacing w:after="0" w:line="240" w:lineRule="auto"/>
        <w:rPr>
          <w:rFonts w:ascii="Calibri" w:hAnsi="Calibri" w:cs="Calibri"/>
          <w:color w:val="000000"/>
        </w:rPr>
      </w:pPr>
      <w:r w:rsidRPr="00F158BE">
        <w:rPr>
          <w:rFonts w:ascii="Times New Roman" w:hAnsi="Times New Roman" w:cs="Times New Roman"/>
          <w:color w:val="000000"/>
        </w:rPr>
        <w:t xml:space="preserve">• </w:t>
      </w:r>
      <w:r w:rsidRPr="00F158BE">
        <w:rPr>
          <w:rFonts w:ascii="Calibri" w:hAnsi="Calibri" w:cs="Calibri"/>
          <w:color w:val="000000"/>
        </w:rPr>
        <w:t xml:space="preserve">Inconsistency in the payment pattern by client </w:t>
      </w:r>
    </w:p>
    <w:p w:rsidR="00F158BE" w:rsidRDefault="00F158BE" w:rsidP="00F158BE">
      <w:pPr>
        <w:autoSpaceDE w:val="0"/>
        <w:autoSpaceDN w:val="0"/>
        <w:adjustRightInd w:val="0"/>
        <w:spacing w:after="0" w:line="240" w:lineRule="auto"/>
        <w:rPr>
          <w:rFonts w:ascii="Calibri" w:hAnsi="Calibri" w:cs="Calibri"/>
          <w:color w:val="000000"/>
        </w:rPr>
      </w:pPr>
      <w:r w:rsidRPr="00F158BE">
        <w:rPr>
          <w:rFonts w:ascii="Times New Roman" w:hAnsi="Times New Roman" w:cs="Times New Roman"/>
          <w:color w:val="000000"/>
        </w:rPr>
        <w:t xml:space="preserve">• </w:t>
      </w:r>
      <w:r w:rsidRPr="00F158BE">
        <w:rPr>
          <w:rFonts w:ascii="Calibri" w:hAnsi="Calibri" w:cs="Calibri"/>
          <w:color w:val="000000"/>
        </w:rPr>
        <w:t xml:space="preserve">Block deal which is not at market price or prices appear to be artificially inflated/deflated </w:t>
      </w:r>
    </w:p>
    <w:p w:rsidR="00F158BE" w:rsidRPr="00F158BE" w:rsidRDefault="00F158BE" w:rsidP="00F158BE">
      <w:pPr>
        <w:autoSpaceDE w:val="0"/>
        <w:autoSpaceDN w:val="0"/>
        <w:adjustRightInd w:val="0"/>
        <w:spacing w:after="0" w:line="240" w:lineRule="auto"/>
        <w:rPr>
          <w:rFonts w:ascii="Calibri" w:hAnsi="Calibri" w:cs="Calibri"/>
          <w:color w:val="000000"/>
        </w:rPr>
      </w:pPr>
    </w:p>
    <w:p w:rsidR="00F158BE" w:rsidRDefault="00F158BE" w:rsidP="00F158BE">
      <w:pPr>
        <w:autoSpaceDE w:val="0"/>
        <w:autoSpaceDN w:val="0"/>
        <w:adjustRightInd w:val="0"/>
        <w:spacing w:after="0" w:line="240" w:lineRule="auto"/>
        <w:rPr>
          <w:rFonts w:ascii="Calibri" w:hAnsi="Calibri" w:cs="Calibri"/>
          <w:color w:val="000000"/>
        </w:rPr>
      </w:pPr>
      <w:r w:rsidRPr="00F158BE">
        <w:rPr>
          <w:rFonts w:ascii="Calibri" w:hAnsi="Calibri" w:cs="Calibri"/>
          <w:color w:val="000000"/>
        </w:rPr>
        <w:t xml:space="preserve">9.2. What to Report </w:t>
      </w:r>
    </w:p>
    <w:p w:rsidR="00F158BE" w:rsidRPr="00F158BE" w:rsidRDefault="00F158BE" w:rsidP="00F158BE">
      <w:pPr>
        <w:autoSpaceDE w:val="0"/>
        <w:autoSpaceDN w:val="0"/>
        <w:adjustRightInd w:val="0"/>
        <w:spacing w:after="0" w:line="240" w:lineRule="auto"/>
        <w:rPr>
          <w:rFonts w:ascii="Calibri" w:hAnsi="Calibri" w:cs="Calibri"/>
          <w:color w:val="000000"/>
        </w:rPr>
      </w:pPr>
    </w:p>
    <w:p w:rsidR="00F158BE" w:rsidRPr="00F158BE" w:rsidRDefault="00F158BE" w:rsidP="00F158BE">
      <w:pPr>
        <w:autoSpaceDE w:val="0"/>
        <w:autoSpaceDN w:val="0"/>
        <w:adjustRightInd w:val="0"/>
        <w:spacing w:after="0" w:line="240" w:lineRule="auto"/>
        <w:rPr>
          <w:rFonts w:ascii="Calibri" w:hAnsi="Calibri" w:cs="Calibri"/>
          <w:color w:val="000000"/>
        </w:rPr>
      </w:pPr>
      <w:r w:rsidRPr="00F158BE">
        <w:rPr>
          <w:rFonts w:ascii="Times New Roman" w:hAnsi="Times New Roman" w:cs="Times New Roman"/>
          <w:color w:val="000000"/>
        </w:rPr>
        <w:t xml:space="preserve">¾ </w:t>
      </w:r>
      <w:r w:rsidRPr="00F158BE">
        <w:rPr>
          <w:rFonts w:ascii="Calibri" w:hAnsi="Calibri" w:cs="Calibri"/>
          <w:color w:val="000000"/>
        </w:rPr>
        <w:t xml:space="preserve">The nature of the transactions </w:t>
      </w:r>
    </w:p>
    <w:p w:rsidR="00F158BE" w:rsidRPr="00F158BE" w:rsidRDefault="00F158BE" w:rsidP="00F158BE">
      <w:pPr>
        <w:autoSpaceDE w:val="0"/>
        <w:autoSpaceDN w:val="0"/>
        <w:adjustRightInd w:val="0"/>
        <w:spacing w:after="0" w:line="240" w:lineRule="auto"/>
        <w:rPr>
          <w:rFonts w:ascii="Calibri" w:hAnsi="Calibri" w:cs="Calibri"/>
          <w:color w:val="000000"/>
        </w:rPr>
      </w:pPr>
      <w:r w:rsidRPr="00F158BE">
        <w:rPr>
          <w:rFonts w:ascii="Times New Roman" w:hAnsi="Times New Roman" w:cs="Times New Roman"/>
          <w:color w:val="000000"/>
        </w:rPr>
        <w:t xml:space="preserve">¾ </w:t>
      </w:r>
      <w:r w:rsidRPr="00F158BE">
        <w:rPr>
          <w:rFonts w:ascii="Calibri" w:hAnsi="Calibri" w:cs="Calibri"/>
          <w:color w:val="000000"/>
        </w:rPr>
        <w:t xml:space="preserve">The amount of the transaction and the currency in which it was denominated </w:t>
      </w:r>
    </w:p>
    <w:p w:rsidR="00F158BE" w:rsidRPr="00F158BE" w:rsidRDefault="00F158BE" w:rsidP="00F158BE">
      <w:pPr>
        <w:autoSpaceDE w:val="0"/>
        <w:autoSpaceDN w:val="0"/>
        <w:adjustRightInd w:val="0"/>
        <w:spacing w:after="0" w:line="240" w:lineRule="auto"/>
        <w:rPr>
          <w:rFonts w:ascii="Calibri" w:hAnsi="Calibri" w:cs="Calibri"/>
          <w:color w:val="000000"/>
        </w:rPr>
      </w:pPr>
      <w:r w:rsidRPr="00F158BE">
        <w:rPr>
          <w:rFonts w:ascii="Times New Roman" w:hAnsi="Times New Roman" w:cs="Times New Roman"/>
          <w:color w:val="000000"/>
        </w:rPr>
        <w:t xml:space="preserve">¾ </w:t>
      </w:r>
      <w:r w:rsidRPr="00F158BE">
        <w:rPr>
          <w:rFonts w:ascii="Calibri" w:hAnsi="Calibri" w:cs="Calibri"/>
          <w:color w:val="000000"/>
        </w:rPr>
        <w:t xml:space="preserve">The date on which the transaction was conducted: and </w:t>
      </w:r>
    </w:p>
    <w:p w:rsidR="00F158BE" w:rsidRPr="00F158BE" w:rsidRDefault="00F158BE" w:rsidP="00F158BE">
      <w:pPr>
        <w:autoSpaceDE w:val="0"/>
        <w:autoSpaceDN w:val="0"/>
        <w:adjustRightInd w:val="0"/>
        <w:spacing w:after="0" w:line="240" w:lineRule="auto"/>
        <w:rPr>
          <w:rFonts w:ascii="Calibri" w:hAnsi="Calibri" w:cs="Calibri"/>
          <w:color w:val="000000"/>
        </w:rPr>
      </w:pPr>
      <w:r w:rsidRPr="00F158BE">
        <w:rPr>
          <w:rFonts w:ascii="Times New Roman" w:hAnsi="Times New Roman" w:cs="Times New Roman"/>
          <w:color w:val="000000"/>
        </w:rPr>
        <w:t xml:space="preserve">¾ </w:t>
      </w:r>
      <w:r w:rsidRPr="00F158BE">
        <w:rPr>
          <w:rFonts w:ascii="Calibri" w:hAnsi="Calibri" w:cs="Calibri"/>
          <w:color w:val="000000"/>
        </w:rPr>
        <w:t xml:space="preserve">The parties to the transaction. </w:t>
      </w:r>
    </w:p>
    <w:p w:rsidR="00F158BE" w:rsidRDefault="00F158BE" w:rsidP="00F158BE">
      <w:pPr>
        <w:autoSpaceDE w:val="0"/>
        <w:autoSpaceDN w:val="0"/>
        <w:adjustRightInd w:val="0"/>
        <w:spacing w:after="0" w:line="240" w:lineRule="auto"/>
        <w:rPr>
          <w:rFonts w:ascii="Calibri" w:hAnsi="Calibri" w:cs="Calibri"/>
          <w:color w:val="000000"/>
        </w:rPr>
      </w:pPr>
      <w:r w:rsidRPr="00F158BE">
        <w:rPr>
          <w:rFonts w:ascii="Times New Roman" w:hAnsi="Times New Roman" w:cs="Times New Roman"/>
          <w:color w:val="000000"/>
        </w:rPr>
        <w:t xml:space="preserve">¾ </w:t>
      </w:r>
      <w:r w:rsidRPr="00F158BE">
        <w:rPr>
          <w:rFonts w:ascii="Calibri" w:hAnsi="Calibri" w:cs="Calibri"/>
          <w:color w:val="000000"/>
        </w:rPr>
        <w:t xml:space="preserve">The reason of suspicion. </w:t>
      </w:r>
    </w:p>
    <w:p w:rsidR="00F158BE" w:rsidRPr="00F158BE" w:rsidRDefault="00F158BE" w:rsidP="00F158BE">
      <w:pPr>
        <w:autoSpaceDE w:val="0"/>
        <w:autoSpaceDN w:val="0"/>
        <w:adjustRightInd w:val="0"/>
        <w:spacing w:after="0" w:line="240" w:lineRule="auto"/>
        <w:rPr>
          <w:rFonts w:ascii="Calibri" w:hAnsi="Calibri" w:cs="Calibri"/>
          <w:color w:val="000000"/>
        </w:rPr>
      </w:pPr>
    </w:p>
    <w:p w:rsidR="00F158BE" w:rsidRPr="00F158BE" w:rsidRDefault="00F158BE" w:rsidP="00F158BE">
      <w:pPr>
        <w:autoSpaceDE w:val="0"/>
        <w:autoSpaceDN w:val="0"/>
        <w:adjustRightInd w:val="0"/>
        <w:spacing w:after="0" w:line="240" w:lineRule="auto"/>
        <w:rPr>
          <w:rFonts w:ascii="Calibri" w:hAnsi="Calibri" w:cs="Calibri"/>
          <w:color w:val="000000"/>
          <w:sz w:val="26"/>
          <w:szCs w:val="26"/>
        </w:rPr>
      </w:pPr>
      <w:r w:rsidRPr="00F158BE">
        <w:rPr>
          <w:rFonts w:ascii="Calibri" w:hAnsi="Calibri" w:cs="Calibri"/>
          <w:b/>
          <w:bCs/>
          <w:color w:val="000000"/>
          <w:sz w:val="26"/>
          <w:szCs w:val="26"/>
        </w:rPr>
        <w:t xml:space="preserve">10. Designated Principal Officer </w:t>
      </w:r>
    </w:p>
    <w:p w:rsidR="00F158BE" w:rsidRDefault="00F158BE" w:rsidP="00F158BE">
      <w:pPr>
        <w:autoSpaceDE w:val="0"/>
        <w:autoSpaceDN w:val="0"/>
        <w:adjustRightInd w:val="0"/>
        <w:spacing w:after="0" w:line="240" w:lineRule="auto"/>
        <w:rPr>
          <w:rFonts w:ascii="Calibri" w:hAnsi="Calibri" w:cs="Calibri"/>
          <w:color w:val="000000"/>
        </w:rPr>
      </w:pPr>
      <w:r w:rsidRPr="00F158BE">
        <w:rPr>
          <w:rFonts w:ascii="Calibri" w:hAnsi="Calibri" w:cs="Calibri"/>
          <w:color w:val="000000"/>
        </w:rPr>
        <w:t xml:space="preserve">In case any further information /clarification is required in this regard, the ‘Principal Officer’ may be contacted. </w:t>
      </w:r>
    </w:p>
    <w:p w:rsidR="00F158BE" w:rsidRPr="00F158BE" w:rsidRDefault="00F158BE" w:rsidP="00F158BE">
      <w:pPr>
        <w:autoSpaceDE w:val="0"/>
        <w:autoSpaceDN w:val="0"/>
        <w:adjustRightInd w:val="0"/>
        <w:spacing w:after="0" w:line="240" w:lineRule="auto"/>
        <w:rPr>
          <w:rFonts w:ascii="Calibri" w:hAnsi="Calibri" w:cs="Calibri"/>
          <w:color w:val="000000"/>
        </w:rPr>
      </w:pPr>
    </w:p>
    <w:p w:rsidR="00F158BE" w:rsidRPr="00F158BE" w:rsidRDefault="00F158BE" w:rsidP="00F158BE">
      <w:pPr>
        <w:autoSpaceDE w:val="0"/>
        <w:autoSpaceDN w:val="0"/>
        <w:adjustRightInd w:val="0"/>
        <w:spacing w:after="0" w:line="240" w:lineRule="auto"/>
        <w:rPr>
          <w:rFonts w:ascii="Calibri" w:hAnsi="Calibri" w:cs="Calibri"/>
          <w:color w:val="000000"/>
        </w:rPr>
      </w:pPr>
      <w:r w:rsidRPr="00F158BE">
        <w:rPr>
          <w:rFonts w:ascii="Calibri" w:hAnsi="Calibri" w:cs="Calibri"/>
          <w:color w:val="000000"/>
        </w:rPr>
        <w:t xml:space="preserve">Mr </w:t>
      </w:r>
      <w:r w:rsidR="004533B2">
        <w:rPr>
          <w:rFonts w:ascii="Calibri" w:hAnsi="Calibri" w:cs="Calibri"/>
          <w:color w:val="000000"/>
        </w:rPr>
        <w:t>Sudarshan Natani</w:t>
      </w:r>
      <w:r w:rsidRPr="00F158BE">
        <w:rPr>
          <w:rFonts w:ascii="Calibri" w:hAnsi="Calibri" w:cs="Calibri"/>
          <w:color w:val="000000"/>
        </w:rPr>
        <w:t xml:space="preserve">, </w:t>
      </w:r>
    </w:p>
    <w:p w:rsidR="00F158BE" w:rsidRPr="00F158BE" w:rsidRDefault="004533B2" w:rsidP="00F158BE">
      <w:pPr>
        <w:autoSpaceDE w:val="0"/>
        <w:autoSpaceDN w:val="0"/>
        <w:adjustRightInd w:val="0"/>
        <w:spacing w:after="0" w:line="240" w:lineRule="auto"/>
        <w:rPr>
          <w:rFonts w:ascii="Calibri" w:hAnsi="Calibri" w:cs="Calibri"/>
          <w:color w:val="000000"/>
        </w:rPr>
      </w:pPr>
      <w:r>
        <w:rPr>
          <w:rFonts w:ascii="Calibri" w:hAnsi="Calibri" w:cs="Calibri"/>
          <w:color w:val="000000"/>
        </w:rPr>
        <w:t>Compliance officer</w:t>
      </w:r>
      <w:bookmarkStart w:id="0" w:name="_GoBack"/>
      <w:bookmarkEnd w:id="0"/>
      <w:r w:rsidR="00F158BE" w:rsidRPr="00F158BE">
        <w:rPr>
          <w:rFonts w:ascii="Calibri" w:hAnsi="Calibri" w:cs="Calibri"/>
          <w:color w:val="000000"/>
        </w:rPr>
        <w:t xml:space="preserve"> cum Principal officer </w:t>
      </w:r>
    </w:p>
    <w:p w:rsidR="00F158BE" w:rsidRPr="00F158BE" w:rsidRDefault="00F158BE" w:rsidP="00F158BE">
      <w:pPr>
        <w:autoSpaceDE w:val="0"/>
        <w:autoSpaceDN w:val="0"/>
        <w:adjustRightInd w:val="0"/>
        <w:spacing w:after="0" w:line="240" w:lineRule="auto"/>
        <w:rPr>
          <w:rFonts w:ascii="Arial" w:hAnsi="Arial" w:cs="Arial"/>
          <w:color w:val="000000"/>
        </w:rPr>
      </w:pPr>
      <w:r>
        <w:rPr>
          <w:rFonts w:ascii="Arial" w:hAnsi="Arial" w:cs="Arial"/>
          <w:b/>
          <w:bCs/>
          <w:color w:val="000000"/>
        </w:rPr>
        <w:t>Goyal Gums Private Limited</w:t>
      </w:r>
    </w:p>
    <w:p w:rsidR="002D5CE9" w:rsidRDefault="002D5CE9" w:rsidP="00F158BE">
      <w:pPr>
        <w:autoSpaceDE w:val="0"/>
        <w:autoSpaceDN w:val="0"/>
        <w:adjustRightInd w:val="0"/>
        <w:spacing w:after="0" w:line="240" w:lineRule="auto"/>
        <w:rPr>
          <w:rFonts w:ascii="Garamond" w:hAnsi="Garamond"/>
          <w:bCs/>
          <w:lang w:val="en-GB"/>
        </w:rPr>
      </w:pPr>
      <w:r w:rsidRPr="00BB78E1">
        <w:rPr>
          <w:rFonts w:ascii="Garamond" w:hAnsi="Garamond"/>
          <w:bCs/>
          <w:lang w:val="en-GB"/>
        </w:rPr>
        <w:t>509-512, Vth FLOOR, SUN N MOON CHAMBERS, PLOT NO S-4, KALWAD SCHEME, NEAR AJMER FLYOVER, JAIPUR, RAJASTHAN-3020</w:t>
      </w:r>
      <w:r>
        <w:rPr>
          <w:rFonts w:ascii="Garamond" w:hAnsi="Garamond"/>
          <w:bCs/>
          <w:lang w:val="en-GB"/>
        </w:rPr>
        <w:t>0</w:t>
      </w:r>
      <w:r w:rsidRPr="00BB78E1">
        <w:rPr>
          <w:rFonts w:ascii="Garamond" w:hAnsi="Garamond"/>
          <w:bCs/>
          <w:lang w:val="en-GB"/>
        </w:rPr>
        <w:t>6</w:t>
      </w:r>
    </w:p>
    <w:p w:rsidR="00F158BE" w:rsidRPr="00F158BE" w:rsidRDefault="00F158BE" w:rsidP="002D5CE9">
      <w:pPr>
        <w:autoSpaceDE w:val="0"/>
        <w:autoSpaceDN w:val="0"/>
        <w:adjustRightInd w:val="0"/>
        <w:spacing w:after="0" w:line="240" w:lineRule="auto"/>
        <w:rPr>
          <w:rFonts w:ascii="Calibri" w:hAnsi="Calibri" w:cs="Calibri"/>
          <w:color w:val="000000"/>
        </w:rPr>
      </w:pPr>
      <w:r w:rsidRPr="00F158BE">
        <w:rPr>
          <w:rFonts w:ascii="Calibri" w:hAnsi="Calibri" w:cs="Calibri"/>
          <w:color w:val="000000"/>
        </w:rPr>
        <w:t>Tel: 0141‐</w:t>
      </w:r>
      <w:r w:rsidR="002D5CE9">
        <w:rPr>
          <w:rFonts w:ascii="Calibri" w:hAnsi="Calibri" w:cs="Calibri"/>
          <w:color w:val="000000"/>
        </w:rPr>
        <w:t>5102234</w:t>
      </w:r>
      <w:r w:rsidRPr="00F158BE">
        <w:rPr>
          <w:rFonts w:ascii="Calibri" w:hAnsi="Calibri" w:cs="Calibri"/>
          <w:color w:val="000000"/>
        </w:rPr>
        <w:t xml:space="preserve"> </w:t>
      </w:r>
    </w:p>
    <w:p w:rsidR="00F158BE" w:rsidRPr="00F158BE" w:rsidRDefault="00F158BE" w:rsidP="002D5CE9">
      <w:pPr>
        <w:autoSpaceDE w:val="0"/>
        <w:autoSpaceDN w:val="0"/>
        <w:adjustRightInd w:val="0"/>
        <w:spacing w:after="0" w:line="240" w:lineRule="auto"/>
        <w:rPr>
          <w:rFonts w:ascii="Calibri" w:hAnsi="Calibri" w:cs="Calibri"/>
          <w:color w:val="000000"/>
        </w:rPr>
      </w:pPr>
      <w:r w:rsidRPr="00F158BE">
        <w:rPr>
          <w:rFonts w:ascii="Calibri" w:hAnsi="Calibri" w:cs="Calibri"/>
          <w:color w:val="000000"/>
        </w:rPr>
        <w:t>Fax: 0141‐</w:t>
      </w:r>
      <w:r w:rsidR="002D5CE9">
        <w:rPr>
          <w:rFonts w:ascii="Calibri" w:hAnsi="Calibri" w:cs="Calibri"/>
          <w:color w:val="000000"/>
        </w:rPr>
        <w:t>4021714</w:t>
      </w:r>
      <w:r w:rsidRPr="00F158BE">
        <w:rPr>
          <w:rFonts w:ascii="Calibri" w:hAnsi="Calibri" w:cs="Calibri"/>
          <w:color w:val="000000"/>
        </w:rPr>
        <w:t xml:space="preserve"> </w:t>
      </w:r>
    </w:p>
    <w:p w:rsidR="00F158BE" w:rsidRDefault="00F158BE" w:rsidP="002D5CE9">
      <w:pPr>
        <w:autoSpaceDE w:val="0"/>
        <w:autoSpaceDN w:val="0"/>
        <w:adjustRightInd w:val="0"/>
        <w:spacing w:after="0" w:line="240" w:lineRule="auto"/>
      </w:pPr>
      <w:r w:rsidRPr="00F158BE">
        <w:rPr>
          <w:rFonts w:ascii="Calibri" w:hAnsi="Calibri" w:cs="Calibri"/>
          <w:color w:val="000000"/>
        </w:rPr>
        <w:t xml:space="preserve">Email: </w:t>
      </w:r>
      <w:hyperlink r:id="rId5" w:history="1">
        <w:r w:rsidR="002D5CE9" w:rsidRPr="00E05901">
          <w:rPr>
            <w:rStyle w:val="Hyperlink"/>
          </w:rPr>
          <w:t>accounts@goyalgums.in</w:t>
        </w:r>
      </w:hyperlink>
    </w:p>
    <w:p w:rsidR="002D5CE9" w:rsidRDefault="002D5CE9" w:rsidP="002D5CE9">
      <w:pPr>
        <w:autoSpaceDE w:val="0"/>
        <w:autoSpaceDN w:val="0"/>
        <w:adjustRightInd w:val="0"/>
        <w:spacing w:after="0" w:line="240" w:lineRule="auto"/>
      </w:pPr>
    </w:p>
    <w:p w:rsidR="002D5CE9" w:rsidRDefault="002D5CE9" w:rsidP="002D5CE9">
      <w:pPr>
        <w:autoSpaceDE w:val="0"/>
        <w:autoSpaceDN w:val="0"/>
        <w:adjustRightInd w:val="0"/>
        <w:spacing w:after="0" w:line="240" w:lineRule="auto"/>
      </w:pPr>
    </w:p>
    <w:p w:rsidR="002D5CE9" w:rsidRDefault="002D5CE9" w:rsidP="002D5CE9">
      <w:pPr>
        <w:autoSpaceDE w:val="0"/>
        <w:autoSpaceDN w:val="0"/>
        <w:adjustRightInd w:val="0"/>
        <w:spacing w:after="0" w:line="240" w:lineRule="auto"/>
      </w:pPr>
    </w:p>
    <w:p w:rsidR="002D5CE9" w:rsidRDefault="002D5CE9" w:rsidP="002D5CE9">
      <w:pPr>
        <w:autoSpaceDE w:val="0"/>
        <w:autoSpaceDN w:val="0"/>
        <w:adjustRightInd w:val="0"/>
        <w:spacing w:after="0" w:line="240" w:lineRule="auto"/>
      </w:pPr>
    </w:p>
    <w:p w:rsidR="002D5CE9" w:rsidRDefault="002D5CE9" w:rsidP="002D5CE9">
      <w:pPr>
        <w:autoSpaceDE w:val="0"/>
        <w:autoSpaceDN w:val="0"/>
        <w:adjustRightInd w:val="0"/>
        <w:spacing w:after="0" w:line="240" w:lineRule="auto"/>
      </w:pPr>
    </w:p>
    <w:p w:rsidR="002D5CE9" w:rsidRPr="00F158BE" w:rsidRDefault="002D5CE9" w:rsidP="002D5CE9">
      <w:pPr>
        <w:autoSpaceDE w:val="0"/>
        <w:autoSpaceDN w:val="0"/>
        <w:adjustRightInd w:val="0"/>
        <w:spacing w:after="0" w:line="240" w:lineRule="auto"/>
        <w:rPr>
          <w:rFonts w:ascii="Times New Roman" w:hAnsi="Times New Roman" w:cs="Times New Roman"/>
          <w:color w:val="000000"/>
        </w:rPr>
      </w:pPr>
    </w:p>
    <w:p w:rsidR="00F158BE" w:rsidRDefault="00F158BE" w:rsidP="002D5CE9">
      <w:pPr>
        <w:rPr>
          <w:rFonts w:ascii="Calibri" w:hAnsi="Calibri" w:cs="Calibri"/>
          <w:b/>
          <w:bCs/>
          <w:color w:val="000000"/>
        </w:rPr>
      </w:pPr>
      <w:r w:rsidRPr="00F158BE">
        <w:rPr>
          <w:rFonts w:ascii="Calibri" w:hAnsi="Calibri" w:cs="Calibri"/>
          <w:b/>
          <w:bCs/>
          <w:color w:val="000000"/>
        </w:rPr>
        <w:t>Extract of Policy on Anti Money Laundering –</w:t>
      </w:r>
      <w:r w:rsidR="002D5CE9">
        <w:rPr>
          <w:rFonts w:ascii="Calibri" w:hAnsi="Calibri" w:cs="Calibri"/>
          <w:b/>
          <w:bCs/>
          <w:color w:val="000000"/>
        </w:rPr>
        <w:t xml:space="preserve">                                                                              </w:t>
      </w:r>
      <w:r w:rsidRPr="00F158BE">
        <w:rPr>
          <w:rFonts w:ascii="Calibri" w:hAnsi="Calibri" w:cs="Calibri"/>
          <w:b/>
          <w:bCs/>
          <w:color w:val="000000"/>
        </w:rPr>
        <w:t>Page 9 of 9</w:t>
      </w:r>
    </w:p>
    <w:p w:rsidR="003017C0" w:rsidRDefault="003017C0" w:rsidP="002D5CE9">
      <w:pPr>
        <w:rPr>
          <w:rFonts w:ascii="Calibri" w:hAnsi="Calibri" w:cs="Calibri"/>
          <w:b/>
          <w:bCs/>
          <w:color w:val="000000"/>
        </w:rPr>
      </w:pPr>
    </w:p>
    <w:p w:rsidR="003017C0" w:rsidRDefault="003017C0" w:rsidP="002D5CE9">
      <w:pPr>
        <w:rPr>
          <w:rFonts w:ascii="Calibri" w:hAnsi="Calibri" w:cs="Calibri"/>
          <w:b/>
          <w:bCs/>
          <w:color w:val="000000"/>
        </w:rPr>
      </w:pPr>
    </w:p>
    <w:p w:rsidR="003017C0" w:rsidRDefault="003017C0" w:rsidP="002D5CE9">
      <w:pPr>
        <w:rPr>
          <w:rFonts w:ascii="Calibri" w:hAnsi="Calibri" w:cs="Calibri"/>
          <w:b/>
          <w:bCs/>
          <w:color w:val="000000"/>
        </w:rPr>
      </w:pPr>
    </w:p>
    <w:p w:rsidR="003017C0" w:rsidRDefault="003017C0" w:rsidP="002D5CE9">
      <w:pPr>
        <w:rPr>
          <w:rFonts w:ascii="Calibri" w:hAnsi="Calibri" w:cs="Calibri"/>
          <w:b/>
          <w:bCs/>
          <w:color w:val="000000"/>
        </w:rPr>
      </w:pPr>
    </w:p>
    <w:p w:rsidR="003017C0" w:rsidRDefault="003017C0" w:rsidP="002D5CE9">
      <w:pPr>
        <w:rPr>
          <w:rFonts w:ascii="Calibri" w:hAnsi="Calibri" w:cs="Calibri"/>
          <w:b/>
          <w:bCs/>
          <w:color w:val="000000"/>
        </w:rPr>
      </w:pPr>
    </w:p>
    <w:p w:rsidR="003017C0" w:rsidRDefault="003017C0" w:rsidP="002D5CE9">
      <w:pPr>
        <w:rPr>
          <w:rFonts w:ascii="Calibri" w:hAnsi="Calibri" w:cs="Calibri"/>
          <w:b/>
          <w:bCs/>
          <w:color w:val="000000"/>
        </w:rPr>
      </w:pPr>
    </w:p>
    <w:p w:rsidR="003017C0" w:rsidRDefault="003017C0" w:rsidP="002D5CE9">
      <w:pPr>
        <w:rPr>
          <w:rFonts w:ascii="Calibri" w:hAnsi="Calibri" w:cs="Calibri"/>
          <w:b/>
          <w:bCs/>
          <w:color w:val="000000"/>
        </w:rPr>
      </w:pPr>
    </w:p>
    <w:p w:rsidR="003017C0" w:rsidRPr="003017C0" w:rsidRDefault="003017C0" w:rsidP="002D5CE9">
      <w:pPr>
        <w:rPr>
          <w:rFonts w:ascii="Calibri" w:hAnsi="Calibri" w:cs="Calibri"/>
          <w:b/>
          <w:bCs/>
          <w:color w:val="000000"/>
          <w:u w:val="single"/>
        </w:rPr>
      </w:pPr>
      <w:r w:rsidRPr="003017C0">
        <w:rPr>
          <w:rFonts w:ascii="Calibri" w:hAnsi="Calibri" w:cs="Calibri"/>
          <w:b/>
          <w:bCs/>
          <w:color w:val="000000"/>
          <w:u w:val="single"/>
        </w:rPr>
        <w:lastRenderedPageBreak/>
        <w:t>References:</w:t>
      </w:r>
    </w:p>
    <w:p w:rsidR="003017C0" w:rsidRDefault="003017C0" w:rsidP="002D5CE9">
      <w:pPr>
        <w:rPr>
          <w:rFonts w:ascii="Calibri" w:hAnsi="Calibri" w:cs="Calibri"/>
          <w:b/>
          <w:bCs/>
          <w:color w:val="000000"/>
        </w:rPr>
      </w:pPr>
      <w:r>
        <w:rPr>
          <w:rFonts w:ascii="Calibri" w:hAnsi="Calibri" w:cs="Calibri"/>
          <w:b/>
          <w:bCs/>
          <w:color w:val="000000"/>
        </w:rPr>
        <w:t>MCX Circulars:</w:t>
      </w:r>
    </w:p>
    <w:p w:rsidR="003017C0" w:rsidRDefault="003017C0" w:rsidP="002D5CE9">
      <w:pPr>
        <w:rPr>
          <w:rFonts w:ascii="Calibri" w:hAnsi="Calibri" w:cs="Calibri"/>
          <w:b/>
          <w:bCs/>
          <w:color w:val="000000"/>
        </w:rPr>
      </w:pPr>
      <w:r>
        <w:rPr>
          <w:rFonts w:ascii="Calibri" w:hAnsi="Calibri" w:cs="Calibri"/>
          <w:b/>
          <w:bCs/>
          <w:color w:val="000000"/>
        </w:rPr>
        <w:t>Date                          Category                                             Title                                                               Circular No</w:t>
      </w:r>
    </w:p>
    <w:tbl>
      <w:tblPr>
        <w:tblW w:w="5000" w:type="pct"/>
        <w:shd w:val="clear" w:color="auto" w:fill="FFFFFF"/>
        <w:tblCellMar>
          <w:left w:w="0" w:type="dxa"/>
          <w:right w:w="0" w:type="dxa"/>
        </w:tblCellMar>
        <w:tblLook w:val="04A0" w:firstRow="1" w:lastRow="0" w:firstColumn="1" w:lastColumn="0" w:noHBand="0" w:noVBand="1"/>
      </w:tblPr>
      <w:tblGrid>
        <w:gridCol w:w="1350"/>
        <w:gridCol w:w="1485"/>
        <w:gridCol w:w="6210"/>
        <w:gridCol w:w="765"/>
      </w:tblGrid>
      <w:tr w:rsidR="003017C0" w:rsidTr="003017C0">
        <w:tc>
          <w:tcPr>
            <w:tcW w:w="1350" w:type="dxa"/>
            <w:shd w:val="clear" w:color="auto" w:fill="FFFFFF"/>
            <w:tcMar>
              <w:top w:w="75" w:type="dxa"/>
              <w:left w:w="0" w:type="dxa"/>
              <w:bottom w:w="75" w:type="dxa"/>
              <w:right w:w="0" w:type="dxa"/>
            </w:tcMar>
            <w:hideMark/>
          </w:tcPr>
          <w:p w:rsidR="003017C0" w:rsidRDefault="003017C0">
            <w:pPr>
              <w:rPr>
                <w:rFonts w:ascii="RobotoRegular" w:hAnsi="RobotoRegular"/>
                <w:color w:val="000000"/>
                <w:sz w:val="21"/>
                <w:szCs w:val="21"/>
              </w:rPr>
            </w:pPr>
            <w:r>
              <w:rPr>
                <w:rFonts w:ascii="RobotoRegular" w:hAnsi="RobotoRegular"/>
                <w:color w:val="000000"/>
                <w:sz w:val="21"/>
                <w:szCs w:val="21"/>
              </w:rPr>
              <w:t>03 Sep 2010</w:t>
            </w:r>
          </w:p>
        </w:tc>
        <w:tc>
          <w:tcPr>
            <w:tcW w:w="1485" w:type="dxa"/>
            <w:shd w:val="clear" w:color="auto" w:fill="FFFFFF"/>
            <w:tcMar>
              <w:top w:w="75" w:type="dxa"/>
              <w:left w:w="300" w:type="dxa"/>
              <w:bottom w:w="75" w:type="dxa"/>
              <w:right w:w="0" w:type="dxa"/>
            </w:tcMar>
            <w:hideMark/>
          </w:tcPr>
          <w:p w:rsidR="003017C0" w:rsidRDefault="003017C0">
            <w:pPr>
              <w:rPr>
                <w:rFonts w:ascii="RobotoRegular" w:hAnsi="RobotoRegular"/>
                <w:color w:val="000000"/>
                <w:sz w:val="21"/>
                <w:szCs w:val="21"/>
              </w:rPr>
            </w:pPr>
            <w:r>
              <w:rPr>
                <w:rFonts w:ascii="RobotoRegular" w:hAnsi="RobotoRegular"/>
                <w:color w:val="000000"/>
                <w:sz w:val="21"/>
                <w:szCs w:val="21"/>
              </w:rPr>
              <w:t>Membership and Compliance</w:t>
            </w:r>
          </w:p>
        </w:tc>
        <w:tc>
          <w:tcPr>
            <w:tcW w:w="0" w:type="auto"/>
            <w:shd w:val="clear" w:color="auto" w:fill="FFFFFF"/>
            <w:tcMar>
              <w:top w:w="75" w:type="dxa"/>
              <w:left w:w="300" w:type="dxa"/>
              <w:bottom w:w="75" w:type="dxa"/>
              <w:right w:w="0" w:type="dxa"/>
            </w:tcMar>
            <w:hideMark/>
          </w:tcPr>
          <w:p w:rsidR="003017C0" w:rsidRDefault="004533B2">
            <w:pPr>
              <w:rPr>
                <w:rFonts w:ascii="RobotoRegular" w:hAnsi="RobotoRegular"/>
                <w:color w:val="000000"/>
                <w:sz w:val="21"/>
                <w:szCs w:val="21"/>
              </w:rPr>
            </w:pPr>
            <w:hyperlink r:id="rId6" w:tgtFrame="_blank" w:history="1">
              <w:r w:rsidR="003017C0">
                <w:rPr>
                  <w:rStyle w:val="Hyperlink"/>
                  <w:rFonts w:ascii="RobotoRegular" w:hAnsi="RobotoRegular"/>
                  <w:color w:val="337AB7"/>
                  <w:sz w:val="21"/>
                  <w:szCs w:val="21"/>
                </w:rPr>
                <w:t>Clarification on Anti Money Laundering and Know Your Customer (KYC) Norms</w:t>
              </w:r>
            </w:hyperlink>
          </w:p>
        </w:tc>
        <w:tc>
          <w:tcPr>
            <w:tcW w:w="0" w:type="auto"/>
            <w:shd w:val="clear" w:color="auto" w:fill="FFFFFF"/>
            <w:tcMar>
              <w:top w:w="75" w:type="dxa"/>
              <w:left w:w="0" w:type="dxa"/>
              <w:bottom w:w="75" w:type="dxa"/>
              <w:right w:w="450" w:type="dxa"/>
            </w:tcMar>
            <w:hideMark/>
          </w:tcPr>
          <w:p w:rsidR="003017C0" w:rsidRDefault="003017C0">
            <w:pPr>
              <w:jc w:val="right"/>
              <w:rPr>
                <w:rFonts w:ascii="RobotoRegular" w:hAnsi="RobotoRegular"/>
                <w:color w:val="000000"/>
                <w:sz w:val="21"/>
                <w:szCs w:val="21"/>
              </w:rPr>
            </w:pPr>
            <w:r>
              <w:rPr>
                <w:rFonts w:ascii="RobotoRegular" w:hAnsi="RobotoRegular"/>
                <w:color w:val="000000"/>
                <w:sz w:val="21"/>
                <w:szCs w:val="21"/>
              </w:rPr>
              <w:t>313</w:t>
            </w:r>
          </w:p>
        </w:tc>
      </w:tr>
      <w:tr w:rsidR="003017C0" w:rsidTr="003017C0">
        <w:tc>
          <w:tcPr>
            <w:tcW w:w="1350" w:type="dxa"/>
            <w:shd w:val="clear" w:color="auto" w:fill="FFFFFF"/>
            <w:tcMar>
              <w:top w:w="75" w:type="dxa"/>
              <w:left w:w="0" w:type="dxa"/>
              <w:bottom w:w="75" w:type="dxa"/>
              <w:right w:w="0" w:type="dxa"/>
            </w:tcMar>
            <w:hideMark/>
          </w:tcPr>
          <w:p w:rsidR="003017C0" w:rsidRDefault="003017C0">
            <w:pPr>
              <w:rPr>
                <w:rFonts w:ascii="RobotoRegular" w:hAnsi="RobotoRegular"/>
                <w:color w:val="000000"/>
                <w:sz w:val="21"/>
                <w:szCs w:val="21"/>
              </w:rPr>
            </w:pPr>
            <w:r>
              <w:rPr>
                <w:rFonts w:ascii="RobotoRegular" w:hAnsi="RobotoRegular"/>
                <w:color w:val="000000"/>
                <w:sz w:val="21"/>
                <w:szCs w:val="21"/>
              </w:rPr>
              <w:t>27 Nov 2009</w:t>
            </w:r>
          </w:p>
        </w:tc>
        <w:tc>
          <w:tcPr>
            <w:tcW w:w="1485" w:type="dxa"/>
            <w:shd w:val="clear" w:color="auto" w:fill="FFFFFF"/>
            <w:tcMar>
              <w:top w:w="75" w:type="dxa"/>
              <w:left w:w="300" w:type="dxa"/>
              <w:bottom w:w="75" w:type="dxa"/>
              <w:right w:w="0" w:type="dxa"/>
            </w:tcMar>
            <w:hideMark/>
          </w:tcPr>
          <w:p w:rsidR="003017C0" w:rsidRDefault="003017C0">
            <w:pPr>
              <w:rPr>
                <w:rFonts w:ascii="RobotoRegular" w:hAnsi="RobotoRegular"/>
                <w:color w:val="000000"/>
                <w:sz w:val="21"/>
                <w:szCs w:val="21"/>
              </w:rPr>
            </w:pPr>
            <w:r>
              <w:rPr>
                <w:rFonts w:ascii="RobotoRegular" w:hAnsi="RobotoRegular"/>
                <w:color w:val="000000"/>
                <w:sz w:val="21"/>
                <w:szCs w:val="21"/>
              </w:rPr>
              <w:t>Membership and Compliance</w:t>
            </w:r>
          </w:p>
        </w:tc>
        <w:tc>
          <w:tcPr>
            <w:tcW w:w="0" w:type="auto"/>
            <w:shd w:val="clear" w:color="auto" w:fill="FFFFFF"/>
            <w:tcMar>
              <w:top w:w="75" w:type="dxa"/>
              <w:left w:w="300" w:type="dxa"/>
              <w:bottom w:w="75" w:type="dxa"/>
              <w:right w:w="0" w:type="dxa"/>
            </w:tcMar>
            <w:hideMark/>
          </w:tcPr>
          <w:p w:rsidR="003017C0" w:rsidRDefault="004533B2">
            <w:pPr>
              <w:rPr>
                <w:rFonts w:ascii="RobotoRegular" w:hAnsi="RobotoRegular"/>
                <w:color w:val="000000"/>
                <w:sz w:val="21"/>
                <w:szCs w:val="21"/>
              </w:rPr>
            </w:pPr>
            <w:hyperlink r:id="rId7" w:tgtFrame="_blank" w:history="1">
              <w:r w:rsidR="003017C0" w:rsidRPr="003017C0">
                <w:rPr>
                  <w:rStyle w:val="Hyperlink"/>
                  <w:rFonts w:ascii="RobotoRegular" w:hAnsi="RobotoRegular"/>
                  <w:sz w:val="21"/>
                  <w:szCs w:val="21"/>
                </w:rPr>
                <w:t>Anti Money Laundering and Know Your Customer (KYC) Norms</w:t>
              </w:r>
            </w:hyperlink>
          </w:p>
        </w:tc>
        <w:tc>
          <w:tcPr>
            <w:tcW w:w="0" w:type="auto"/>
            <w:shd w:val="clear" w:color="auto" w:fill="FFFFFF"/>
            <w:tcMar>
              <w:top w:w="75" w:type="dxa"/>
              <w:left w:w="0" w:type="dxa"/>
              <w:bottom w:w="75" w:type="dxa"/>
              <w:right w:w="450" w:type="dxa"/>
            </w:tcMar>
            <w:hideMark/>
          </w:tcPr>
          <w:p w:rsidR="003017C0" w:rsidRDefault="003017C0">
            <w:pPr>
              <w:jc w:val="right"/>
              <w:rPr>
                <w:rFonts w:ascii="RobotoRegular" w:hAnsi="RobotoRegular"/>
                <w:color w:val="000000"/>
                <w:sz w:val="21"/>
                <w:szCs w:val="21"/>
              </w:rPr>
            </w:pPr>
            <w:r>
              <w:rPr>
                <w:rFonts w:ascii="RobotoRegular" w:hAnsi="RobotoRegular"/>
                <w:color w:val="000000"/>
                <w:sz w:val="21"/>
                <w:szCs w:val="21"/>
              </w:rPr>
              <w:t>488</w:t>
            </w:r>
          </w:p>
        </w:tc>
      </w:tr>
    </w:tbl>
    <w:p w:rsidR="003017C0" w:rsidRDefault="0007412B" w:rsidP="002D5CE9">
      <w:pPr>
        <w:rPr>
          <w:b/>
          <w:u w:val="single"/>
        </w:rPr>
      </w:pPr>
      <w:r w:rsidRPr="0007412B">
        <w:rPr>
          <w:b/>
          <w:u w:val="single"/>
        </w:rPr>
        <w:t>MCX compliance awareness series:-</w:t>
      </w:r>
    </w:p>
    <w:p w:rsidR="00B713B5" w:rsidRDefault="00B713B5" w:rsidP="002D5CE9">
      <w:pPr>
        <w:rPr>
          <w:b/>
          <w:u w:val="single"/>
        </w:rPr>
      </w:pPr>
      <w:r w:rsidRPr="00B713B5">
        <w:rPr>
          <w:b/>
          <w:u w:val="single"/>
        </w:rPr>
        <w:t>https://www.mcxindia.com/membership/members-compliance/compliance-awareness-series</w:t>
      </w:r>
    </w:p>
    <w:p w:rsidR="0007412B" w:rsidRPr="009709AA" w:rsidRDefault="0007412B" w:rsidP="002D5CE9">
      <w:pPr>
        <w:rPr>
          <w:b/>
        </w:rPr>
      </w:pPr>
      <w:r w:rsidRPr="009709AA">
        <w:rPr>
          <w:b/>
        </w:rPr>
        <w:t>Volume                  series                                 date of issue</w:t>
      </w:r>
    </w:p>
    <w:p w:rsidR="0007412B" w:rsidRDefault="0007412B" w:rsidP="002D5CE9">
      <w:r>
        <w:t xml:space="preserve">17            </w:t>
      </w:r>
      <w:r>
        <w:rPr>
          <w:rFonts w:ascii="RobotoRegular" w:hAnsi="RobotoRegular"/>
          <w:color w:val="000000"/>
          <w:sz w:val="21"/>
          <w:szCs w:val="21"/>
          <w:shd w:val="clear" w:color="auto" w:fill="FFFFFF"/>
        </w:rPr>
        <w:t>Anti Money Laundering                 13-Aug-10</w:t>
      </w:r>
    </w:p>
    <w:p w:rsidR="0007412B" w:rsidRPr="0007412B" w:rsidRDefault="0007412B" w:rsidP="002D5CE9">
      <w:r>
        <w:t xml:space="preserve">17.1       </w:t>
      </w:r>
      <w:r>
        <w:rPr>
          <w:rFonts w:ascii="RobotoRegular" w:hAnsi="RobotoRegular"/>
          <w:color w:val="000000"/>
          <w:sz w:val="21"/>
          <w:szCs w:val="21"/>
          <w:shd w:val="clear" w:color="auto" w:fill="FFFFFF"/>
        </w:rPr>
        <w:t>Anti Money Laundering                   09-Jan-13</w:t>
      </w:r>
    </w:p>
    <w:sectPr w:rsidR="0007412B" w:rsidRPr="00074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CB"/>
    <w:rsid w:val="00066853"/>
    <w:rsid w:val="0007412B"/>
    <w:rsid w:val="000C7232"/>
    <w:rsid w:val="00281F04"/>
    <w:rsid w:val="002D5CE9"/>
    <w:rsid w:val="002E1EBD"/>
    <w:rsid w:val="003017C0"/>
    <w:rsid w:val="004533B2"/>
    <w:rsid w:val="004544F8"/>
    <w:rsid w:val="004D48ED"/>
    <w:rsid w:val="00563B51"/>
    <w:rsid w:val="0067028B"/>
    <w:rsid w:val="00686BEF"/>
    <w:rsid w:val="006C70D0"/>
    <w:rsid w:val="006F7469"/>
    <w:rsid w:val="007B3DFF"/>
    <w:rsid w:val="009709AA"/>
    <w:rsid w:val="009D3DA2"/>
    <w:rsid w:val="00AE6918"/>
    <w:rsid w:val="00B13E03"/>
    <w:rsid w:val="00B25F9B"/>
    <w:rsid w:val="00B31C7D"/>
    <w:rsid w:val="00B713B5"/>
    <w:rsid w:val="00B86ECB"/>
    <w:rsid w:val="00B9386A"/>
    <w:rsid w:val="00BD4268"/>
    <w:rsid w:val="00C0682D"/>
    <w:rsid w:val="00C43C4F"/>
    <w:rsid w:val="00C70BF0"/>
    <w:rsid w:val="00F15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682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5C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682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5C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91436">
      <w:bodyDiv w:val="1"/>
      <w:marLeft w:val="0"/>
      <w:marRight w:val="0"/>
      <w:marTop w:val="0"/>
      <w:marBottom w:val="0"/>
      <w:divBdr>
        <w:top w:val="none" w:sz="0" w:space="0" w:color="auto"/>
        <w:left w:val="none" w:sz="0" w:space="0" w:color="auto"/>
        <w:bottom w:val="none" w:sz="0" w:space="0" w:color="auto"/>
        <w:right w:val="none" w:sz="0" w:space="0" w:color="auto"/>
      </w:divBdr>
    </w:div>
    <w:div w:id="192869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cxindia.com/docs/default-source/circulars/english/2009/November/circular488-2009-zipd7a808a1-c91d-4f4b-bff7-ca8b75dba62d.zi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cxindia.com/docs/default-source/circulars/english/2010/September/circular313-2010-zip9999930e-96e2-40e0-9a0b-09af38fb89bc.zip" TargetMode="External"/><Relationship Id="rId5" Type="http://schemas.openxmlformats.org/officeDocument/2006/relationships/hyperlink" Target="mailto:accounts@goyalgums.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2659</Words>
  <Characters>15158</Characters>
  <Application>Microsoft Office Word</Application>
  <DocSecurity>0</DocSecurity>
  <Lines>126</Lines>
  <Paragraphs>35</Paragraphs>
  <ScaleCrop>false</ScaleCrop>
  <Company/>
  <LinksUpToDate>false</LinksUpToDate>
  <CharactersWithSpaces>17782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sudershan g</dc:creator>
  <cp:keywords/>
  <dc:description/>
  <cp:lastModifiedBy>sudershan</cp:lastModifiedBy>
  <cp:revision>29</cp:revision>
  <dcterms:created xsi:type="dcterms:W3CDTF">2015-07-21T11:15:00Z</dcterms:created>
  <dcterms:modified xsi:type="dcterms:W3CDTF">2017-08-08T14:13:00Z</dcterms:modified>
</cp:coreProperties>
</file>