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013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ANNEXURE 1</w:t>
      </w:r>
    </w:p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FB0137">
        <w:rPr>
          <w:rFonts w:ascii="Times New Roman" w:eastAsia="Times New Roman" w:hAnsi="Times New Roman" w:cs="Times New Roman"/>
          <w:color w:val="000000"/>
        </w:rPr>
        <w:t>(Notice Board to be displayed at the main/branch office of the NSE trading member and office of the registered sub broker of the trading member where the trading terminal of NSE trading member is located)</w:t>
      </w:r>
    </w:p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1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B01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Details of NSE trading terminal</w:t>
      </w: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28"/>
      </w:tblGrid>
      <w:tr w:rsidR="00FB0137" w:rsidRPr="00FB0137" w:rsidTr="00FB0137">
        <w:tc>
          <w:tcPr>
            <w:tcW w:w="8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be displayed in the main / branch office of the trading member and office of the registered sub broker of the trading member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1.  Name of the Trading Member (Stock Broker) of NSE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GOYAL SECURITIES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  Address &amp; Tel. No. of the Main office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E0" w:rsidRDefault="008955E0" w:rsidP="008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511, </w:t>
            </w:r>
            <w:proofErr w:type="spellStart"/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Vth</w:t>
            </w:r>
            <w:proofErr w:type="spellEnd"/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Floor, Sun N Moon Chambers, Plot No S-4, </w:t>
            </w:r>
            <w:proofErr w:type="spellStart"/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Kalwad</w:t>
            </w:r>
            <w:proofErr w:type="spellEnd"/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Scheme, Near Ajmer Flyover, Jaipur, Rajasthan-302006</w:t>
            </w:r>
          </w:p>
          <w:p w:rsidR="008955E0" w:rsidRPr="008955E0" w:rsidRDefault="008955E0" w:rsidP="008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NO- 0141-2368999</w:t>
            </w:r>
          </w:p>
          <w:p w:rsidR="00FB0137" w:rsidRPr="00FB0137" w:rsidRDefault="00FB0137" w:rsidP="008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3. SEBI Registration No.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8955E0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INZ000000828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4. Name, designation &amp; Tel. No. of the contact person in the Main office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097F2E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NAME- VENU GOPAL AGARWAL</w:t>
            </w:r>
          </w:p>
          <w:p w:rsidR="00097F2E" w:rsidRPr="00097F2E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NO- 0141-2368999</w:t>
            </w:r>
          </w:p>
          <w:p w:rsidR="00097F2E" w:rsidRPr="00FB0137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 NO- 9414083937</w:t>
            </w:r>
          </w:p>
        </w:tc>
      </w:tr>
      <w:tr w:rsidR="00FB0137" w:rsidRPr="00FB0137" w:rsidTr="00FB0137">
        <w:tc>
          <w:tcPr>
            <w:tcW w:w="8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details to be displayed in the branch office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1. Address and Tel. No. of the branch office where trading terminal is located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BRANCH</w:t>
            </w:r>
            <w:r w:rsid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 Name &amp; Designation of the person in-charge/managing the branch office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BRANCH</w:t>
            </w:r>
            <w:r w:rsid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0137" w:rsidRPr="00FB0137" w:rsidTr="00FB0137">
        <w:tc>
          <w:tcPr>
            <w:tcW w:w="8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details to be displayed in the sub broker office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1. SEBI Registration No. of the sub broker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8955E0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SUB BROKER.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 Address &amp; </w:t>
            </w:r>
            <w:proofErr w:type="spellStart"/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Tel.No</w:t>
            </w:r>
            <w:proofErr w:type="spellEnd"/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sub-broker’s office, where trading terminal of above TM is located.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8955E0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SUB </w:t>
            </w:r>
            <w:bookmarkStart w:id="0" w:name="_GoBack"/>
            <w:bookmarkEnd w:id="0"/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BROKER.</w:t>
            </w:r>
          </w:p>
        </w:tc>
      </w:tr>
    </w:tbl>
    <w:p w:rsidR="00FB0137" w:rsidRPr="00FB0137" w:rsidRDefault="00FB0137" w:rsidP="00FB013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Please Note</w:t>
      </w:r>
      <w:r w:rsidRPr="00FB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 deal through only a SEBI registered trading member / SEBI registered sub-broker.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gramEnd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 a member-client agreement or member-sub broker-client agreement (as the case may be) before starting dealings.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Insist on a contract note for all dealings, directly from the trading member.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Make payments by account payee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/ DD and make delivery of securities directly in the name of trading member.</w:t>
      </w:r>
    </w:p>
    <w:p w:rsidR="00336C10" w:rsidRPr="00097F2E" w:rsidRDefault="00FB0137" w:rsidP="00097F2E">
      <w:pPr>
        <w:spacing w:after="0" w:line="240" w:lineRule="atLeast"/>
        <w:ind w:left="360" w:hanging="360"/>
        <w:jc w:val="both"/>
        <w:rPr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For further details on Investor Rights and Obligations and other related issues, please refer to the Investor Forum Section on the NSE website @ www.nse-india.com or the booklet 'Guiding Light for Investors', copy of which is available with the TM/registered sub-broker.</w:t>
      </w:r>
    </w:p>
    <w:sectPr w:rsidR="00336C10" w:rsidRPr="00097F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59" w:rsidRDefault="00792C59" w:rsidP="00097F2E">
      <w:pPr>
        <w:spacing w:after="0" w:line="240" w:lineRule="auto"/>
      </w:pPr>
      <w:r>
        <w:separator/>
      </w:r>
    </w:p>
  </w:endnote>
  <w:endnote w:type="continuationSeparator" w:id="0">
    <w:p w:rsidR="00792C59" w:rsidRDefault="00792C59" w:rsidP="0009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59" w:rsidRDefault="00792C59" w:rsidP="00097F2E">
      <w:pPr>
        <w:spacing w:after="0" w:line="240" w:lineRule="auto"/>
      </w:pPr>
      <w:r>
        <w:separator/>
      </w:r>
    </w:p>
  </w:footnote>
  <w:footnote w:type="continuationSeparator" w:id="0">
    <w:p w:rsidR="00792C59" w:rsidRDefault="00792C59" w:rsidP="0009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2E" w:rsidRPr="00D30DD1" w:rsidRDefault="00097F2E" w:rsidP="00097F2E">
    <w:pPr>
      <w:jc w:val="center"/>
      <w:rPr>
        <w:rFonts w:ascii="Palatino Linotype" w:hAnsi="Palatino Linotype" w:cs="Tahoma"/>
        <w:b/>
        <w:sz w:val="32"/>
        <w:szCs w:val="32"/>
        <w:u w:val="single"/>
      </w:rPr>
    </w:pPr>
    <w:r w:rsidRPr="00D30DD1">
      <w:rPr>
        <w:rFonts w:ascii="Palatino Linotype" w:hAnsi="Palatino Linotype" w:cs="Tahoma"/>
        <w:b/>
        <w:sz w:val="32"/>
        <w:szCs w:val="32"/>
        <w:u w:val="single"/>
      </w:rPr>
      <w:t>GOYAL SECURITIES</w:t>
    </w:r>
  </w:p>
  <w:p w:rsidR="00097F2E" w:rsidRDefault="00097F2E" w:rsidP="00097F2E">
    <w:pPr>
      <w:jc w:val="center"/>
    </w:pPr>
    <w:r w:rsidRPr="00D30DD1">
      <w:rPr>
        <w:rFonts w:ascii="Tahoma" w:hAnsi="Tahoma" w:cs="Tahoma"/>
        <w:b/>
        <w:sz w:val="16"/>
        <w:szCs w:val="16"/>
      </w:rPr>
      <w:t xml:space="preserve">Regd. Office: </w:t>
    </w:r>
    <w:r w:rsidRPr="00D30DD1">
      <w:rPr>
        <w:rFonts w:ascii="Tahoma" w:hAnsi="Tahoma" w:cs="Tahoma"/>
        <w:b/>
        <w:color w:val="000000"/>
        <w:sz w:val="16"/>
        <w:szCs w:val="16"/>
      </w:rPr>
      <w:t xml:space="preserve">511,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Vth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Floor, Sun N Moon Chambers, Plot No S-4,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Kalwad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Scheme, Near Ajmer Flyover,</w:t>
    </w:r>
    <w:r w:rsidRPr="00D30DD1">
      <w:rPr>
        <w:rFonts w:ascii="Tahoma" w:hAnsi="Tahoma" w:cs="Tahoma"/>
        <w:b/>
        <w:sz w:val="16"/>
        <w:szCs w:val="16"/>
      </w:rPr>
      <w:t xml:space="preserve"> Jaipur, Rajasthan-302006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C"/>
    <w:rsid w:val="00097F2E"/>
    <w:rsid w:val="00336C10"/>
    <w:rsid w:val="00397B0C"/>
    <w:rsid w:val="00792C59"/>
    <w:rsid w:val="008955E0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137"/>
  </w:style>
  <w:style w:type="character" w:customStyle="1" w:styleId="spelle">
    <w:name w:val="spelle"/>
    <w:basedOn w:val="DefaultParagraphFont"/>
    <w:rsid w:val="00FB0137"/>
  </w:style>
  <w:style w:type="paragraph" w:styleId="Header">
    <w:name w:val="header"/>
    <w:basedOn w:val="Normal"/>
    <w:link w:val="Head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2E"/>
  </w:style>
  <w:style w:type="paragraph" w:styleId="Footer">
    <w:name w:val="footer"/>
    <w:basedOn w:val="Normal"/>
    <w:link w:val="Foot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137"/>
  </w:style>
  <w:style w:type="character" w:customStyle="1" w:styleId="spelle">
    <w:name w:val="spelle"/>
    <w:basedOn w:val="DefaultParagraphFont"/>
    <w:rsid w:val="00FB0137"/>
  </w:style>
  <w:style w:type="paragraph" w:styleId="Header">
    <w:name w:val="header"/>
    <w:basedOn w:val="Normal"/>
    <w:link w:val="Head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2E"/>
  </w:style>
  <w:style w:type="paragraph" w:styleId="Footer">
    <w:name w:val="footer"/>
    <w:basedOn w:val="Normal"/>
    <w:link w:val="Foot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</dc:creator>
  <cp:keywords/>
  <dc:description/>
  <cp:lastModifiedBy>Sudarshan</cp:lastModifiedBy>
  <cp:revision>4</cp:revision>
  <dcterms:created xsi:type="dcterms:W3CDTF">2017-01-19T10:57:00Z</dcterms:created>
  <dcterms:modified xsi:type="dcterms:W3CDTF">2017-01-19T11:05:00Z</dcterms:modified>
</cp:coreProperties>
</file>